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5959" w14:textId="379435E4" w:rsidR="003359F9" w:rsidRDefault="00F5080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23E6A4D9" wp14:editId="2DB6AD3F">
                <wp:simplePos x="0" y="0"/>
                <wp:positionH relativeFrom="margin">
                  <wp:posOffset>2560320</wp:posOffset>
                </wp:positionH>
                <wp:positionV relativeFrom="paragraph">
                  <wp:posOffset>436245</wp:posOffset>
                </wp:positionV>
                <wp:extent cx="835025" cy="147320"/>
                <wp:effectExtent l="4445" t="0" r="0" b="0"/>
                <wp:wrapNone/>
                <wp:docPr id="1841558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A1D5" w14:textId="22C4EA74" w:rsidR="003359F9" w:rsidRDefault="003359F9">
                            <w:pPr>
                              <w:pStyle w:val="Gvdemetni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6A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6pt;margin-top:34.35pt;width:65.75pt;height:11.6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UT1QEAAJADAAAOAAAAZHJzL2Uyb0RvYy54bWysU1Fv0zAQfkfiP1h+p2k7BlPUdBqbipAG&#10;Qxr8gIvjJBaJz5zdJuXXc3aaDtjbxIt1Pp8/f99358312HfioMkbtIVcLZZSaKuwMrYp5PdvuzdX&#10;UvgAtoIOrS7kUXt5vX39ajO4XK+xxa7SJBjE+nxwhWxDcHmWedXqHvwCnbZ8WCP1EHhLTVYRDIze&#10;d9l6uXyXDUiVI1Tae87eTYdym/DrWqvwUNdeB9EVkrmFtFJay7hm2w3kDYFrjTrRgBew6MFYfvQM&#10;dQcBxJ7MM6jeKEKPdVgo7DOsa6N00sBqVst/1Dy24HTSwuZ4d7bJ/z9Y9eXw6L6SCOMHHLmBSYR3&#10;96h+eGHxtgXb6BsiHFoNFT+8ipZlg/P56Wq02uc+gpTDZ6y4ybAPmIDGmvroCusUjM4NOJ5N12MQ&#10;ipNXF5fL9aUUio9Wb99frFNTMsjny458+KixFzEoJHFPEzgc7n2IZCCfS+JbFnem61JfO/tXggtj&#10;JpGPfCfmYSxHro4iSqyOLINwGhMeaw5apF9SDDwihfQ/90Baiu6TZSviPM0BzUE5B2AVXy1kkGIK&#10;b8M0d3tHpmkZeTb7hu3amSTlicWJJ7c9KTyNaJyrP/ep6ukjbX8DAAD//wMAUEsDBBQABgAIAAAA&#10;IQA88vvE3gAAAAkBAAAPAAAAZHJzL2Rvd25yZXYueG1sTI/BTsMwDIbvSLxDZCQuiKXtxraWphNC&#10;cOG2wWW3rDFtReJUTdaWPT3mBDdb/vX5+8vd7KwYcQidJwXpIgGBVHvTUaPg4/31fgsiRE1GW0+o&#10;4BsD7Krrq1IXxk+0x/EQG8EQCoVW0MbYF1KGukWnw8L3SHz79IPTkdehkWbQE8OdlVmSrKXTHfGH&#10;Vvf43GL9dTg7Bev5pb97yzGbLrUd6XhJ04ipUrc389MjiIhz/AvDrz6rQ8VOJ38mE4RVsEqWGUcZ&#10;tt2A4MDDcsXDSUGe5iCrUv5vUP0AAAD//wMAUEsBAi0AFAAGAAgAAAAhALaDOJL+AAAA4QEAABMA&#10;AAAAAAAAAAAAAAAAAAAAAFtDb250ZW50X1R5cGVzXS54bWxQSwECLQAUAAYACAAAACEAOP0h/9YA&#10;AACUAQAACwAAAAAAAAAAAAAAAAAvAQAAX3JlbHMvLnJlbHNQSwECLQAUAAYACAAAACEApWflE9UB&#10;AACQAwAADgAAAAAAAAAAAAAAAAAuAgAAZHJzL2Uyb0RvYy54bWxQSwECLQAUAAYACAAAACEAPPL7&#10;xN4AAAAJAQAADwAAAAAAAAAAAAAAAAAvBAAAZHJzL2Rvd25yZXYueG1sUEsFBgAAAAAEAAQA8wAA&#10;ADoFAAAAAA==&#10;" filled="f" stroked="f">
                <v:textbox style="mso-fit-shape-to-text:t" inset="0,0,0,0">
                  <w:txbxContent>
                    <w:p w14:paraId="65C9A1D5" w14:textId="22C4EA74" w:rsidR="003359F9" w:rsidRDefault="003359F9">
                      <w:pPr>
                        <w:pStyle w:val="Gvdemetni3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98BC4" w14:textId="77777777" w:rsidR="003359F9" w:rsidRDefault="003359F9">
      <w:pPr>
        <w:spacing w:line="568" w:lineRule="exact"/>
      </w:pPr>
    </w:p>
    <w:p w14:paraId="24C3AF47" w14:textId="77777777" w:rsidR="003359F9" w:rsidRDefault="003359F9">
      <w:pPr>
        <w:rPr>
          <w:sz w:val="2"/>
          <w:szCs w:val="2"/>
        </w:rPr>
        <w:sectPr w:rsidR="003359F9">
          <w:type w:val="continuous"/>
          <w:pgSz w:w="11900" w:h="16840"/>
          <w:pgMar w:top="153" w:right="939" w:bottom="571" w:left="1165" w:header="0" w:footer="3" w:gutter="0"/>
          <w:cols w:space="720"/>
          <w:noEndnote/>
          <w:docGrid w:linePitch="360"/>
        </w:sectPr>
      </w:pPr>
    </w:p>
    <w:p w14:paraId="0227FECE" w14:textId="4BE44824" w:rsidR="003359F9" w:rsidRDefault="00000000">
      <w:pPr>
        <w:rPr>
          <w:sz w:val="2"/>
          <w:szCs w:val="2"/>
        </w:rPr>
      </w:pPr>
      <w:r>
        <w:t xml:space="preserve"> </w:t>
      </w:r>
    </w:p>
    <w:p w14:paraId="5366C74D" w14:textId="77777777" w:rsidR="003359F9" w:rsidRDefault="003359F9">
      <w:pPr>
        <w:rPr>
          <w:sz w:val="2"/>
          <w:szCs w:val="2"/>
        </w:rPr>
        <w:sectPr w:rsidR="003359F9">
          <w:type w:val="continuous"/>
          <w:pgSz w:w="11900" w:h="16840"/>
          <w:pgMar w:top="1277" w:right="0" w:bottom="2952" w:left="0" w:header="0" w:footer="3" w:gutter="0"/>
          <w:cols w:space="720"/>
          <w:noEndnote/>
          <w:docGrid w:linePitch="360"/>
        </w:sectPr>
      </w:pPr>
    </w:p>
    <w:p w14:paraId="28251BAF" w14:textId="77777777" w:rsidR="003359F9" w:rsidRDefault="00000000">
      <w:pPr>
        <w:pStyle w:val="Balk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0" w:name="bookmark1"/>
      <w:r>
        <w:t>İş Sağlığı Hizmetleri</w:t>
      </w:r>
      <w:bookmarkEnd w:id="0"/>
    </w:p>
    <w:p w14:paraId="32A3D1A1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0"/>
        </w:tabs>
        <w:spacing w:line="274" w:lineRule="exact"/>
        <w:ind w:left="460"/>
      </w:pPr>
      <w:r>
        <w:t>İş Yeri Hekimi Hizmetleri:</w:t>
      </w:r>
    </w:p>
    <w:p w14:paraId="51ADEB26" w14:textId="77777777" w:rsidR="003359F9" w:rsidRDefault="00000000">
      <w:pPr>
        <w:pStyle w:val="Gvdemetni20"/>
        <w:shd w:val="clear" w:color="auto" w:fill="auto"/>
        <w:spacing w:after="0" w:line="274" w:lineRule="exact"/>
        <w:ind w:left="600"/>
        <w:jc w:val="left"/>
      </w:pPr>
      <w:r>
        <w:t>İş yelindeki çalışanların sağlık gözetimini yapar, periyodik muayeneleri gerçekleştirir, işe giriş sağlık raporlarını düzenler.</w:t>
      </w:r>
    </w:p>
    <w:p w14:paraId="1822EC98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0"/>
        </w:tabs>
        <w:spacing w:line="274" w:lineRule="exact"/>
        <w:ind w:left="460"/>
      </w:pPr>
      <w:r>
        <w:t>Sağlık Tetkikleri ve Muayeneler:</w:t>
      </w:r>
    </w:p>
    <w:p w14:paraId="0EDB4A41" w14:textId="77777777" w:rsidR="003359F9" w:rsidRDefault="00000000">
      <w:pPr>
        <w:pStyle w:val="Gvdemetni20"/>
        <w:shd w:val="clear" w:color="auto" w:fill="auto"/>
        <w:spacing w:after="0" w:line="274" w:lineRule="exact"/>
        <w:ind w:left="600"/>
        <w:jc w:val="left"/>
      </w:pPr>
      <w:r>
        <w:t xml:space="preserve">Akciğer grafisi, </w:t>
      </w:r>
      <w:proofErr w:type="spellStart"/>
      <w:r>
        <w:t>odyometıi</w:t>
      </w:r>
      <w:proofErr w:type="spellEnd"/>
      <w:r>
        <w:t xml:space="preserve"> (işitme testi), solunum fonksiyon testi, kan testleri gibi sağlık taramaları </w:t>
      </w:r>
      <w:proofErr w:type="gramStart"/>
      <w:r>
        <w:t>gerçekleştirir</w:t>
      </w:r>
      <w:proofErr w:type="gramEnd"/>
      <w:r>
        <w:t>.</w:t>
      </w:r>
    </w:p>
    <w:p w14:paraId="0DBC5A96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0"/>
        </w:tabs>
        <w:spacing w:line="274" w:lineRule="exact"/>
        <w:ind w:left="460"/>
      </w:pPr>
      <w:r>
        <w:t>İlk Yardım ve Acil Müdahale:</w:t>
      </w:r>
    </w:p>
    <w:p w14:paraId="0DEBDE19" w14:textId="77777777" w:rsidR="003359F9" w:rsidRDefault="00000000">
      <w:pPr>
        <w:pStyle w:val="Gvdemetni20"/>
        <w:shd w:val="clear" w:color="auto" w:fill="auto"/>
        <w:spacing w:after="284" w:line="274" w:lineRule="exact"/>
        <w:ind w:left="600"/>
        <w:jc w:val="left"/>
      </w:pPr>
      <w:r>
        <w:t>İş yelinde acil sağlık hizmetleri konusunda danışmanlık verir ve eğitimler düzenler.</w:t>
      </w:r>
    </w:p>
    <w:p w14:paraId="2CB42200" w14:textId="77777777" w:rsidR="003359F9" w:rsidRDefault="00000000">
      <w:pPr>
        <w:pStyle w:val="Balk20"/>
        <w:keepNext/>
        <w:keepLines/>
        <w:numPr>
          <w:ilvl w:val="0"/>
          <w:numId w:val="1"/>
        </w:numPr>
        <w:shd w:val="clear" w:color="auto" w:fill="auto"/>
        <w:tabs>
          <w:tab w:val="left" w:pos="548"/>
        </w:tabs>
        <w:spacing w:before="0" w:line="269" w:lineRule="exact"/>
        <w:ind w:left="180"/>
        <w:jc w:val="left"/>
      </w:pPr>
      <w:bookmarkStart w:id="1" w:name="bookmark2"/>
      <w:r>
        <w:t>İş Güvenliği Hizmetleri</w:t>
      </w:r>
      <w:bookmarkEnd w:id="1"/>
    </w:p>
    <w:p w14:paraId="15892754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4"/>
        </w:tabs>
        <w:spacing w:line="269" w:lineRule="exact"/>
        <w:ind w:left="460"/>
      </w:pPr>
      <w:r>
        <w:t>İş Güvenliği Uzman Desteği:</w:t>
      </w:r>
    </w:p>
    <w:p w14:paraId="49B68660" w14:textId="77777777" w:rsidR="003359F9" w:rsidRDefault="00000000">
      <w:pPr>
        <w:pStyle w:val="Gvdemetni20"/>
        <w:shd w:val="clear" w:color="auto" w:fill="auto"/>
        <w:spacing w:after="0"/>
        <w:ind w:left="740"/>
        <w:jc w:val="left"/>
      </w:pPr>
      <w:r>
        <w:t>Alanların iş sağlığı ve güvenliği kurallarına uygun şekilde çalışmalarını sağlamak için rehberlik eder.</w:t>
      </w:r>
    </w:p>
    <w:p w14:paraId="7A4DE7F0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9"/>
        </w:tabs>
        <w:spacing w:line="269" w:lineRule="exact"/>
        <w:ind w:left="460"/>
      </w:pPr>
      <w:r>
        <w:t>Risk Değerlendirmesi:</w:t>
      </w:r>
    </w:p>
    <w:p w14:paraId="19C7E4F1" w14:textId="77777777" w:rsidR="003359F9" w:rsidRDefault="00000000">
      <w:pPr>
        <w:pStyle w:val="Gvdemetni20"/>
        <w:shd w:val="clear" w:color="auto" w:fill="auto"/>
        <w:spacing w:after="0"/>
        <w:ind w:left="740"/>
        <w:jc w:val="left"/>
      </w:pPr>
      <w:r>
        <w:t>İş yerindeki tehlikeleri belirleyerek risk analizleri yapar ve önlemler öneril</w:t>
      </w:r>
      <w:r>
        <w:rPr>
          <w:vertAlign w:val="superscript"/>
        </w:rPr>
        <w:t>-</w:t>
      </w:r>
      <w:r>
        <w:t>.</w:t>
      </w:r>
    </w:p>
    <w:p w14:paraId="24A6A3AE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9"/>
        </w:tabs>
        <w:spacing w:line="269" w:lineRule="exact"/>
        <w:ind w:left="460"/>
      </w:pPr>
      <w:r>
        <w:t>Acil Durum Planları:</w:t>
      </w:r>
    </w:p>
    <w:p w14:paraId="27E2118B" w14:textId="77777777" w:rsidR="003359F9" w:rsidRDefault="00000000">
      <w:pPr>
        <w:pStyle w:val="Gvdemetni20"/>
        <w:shd w:val="clear" w:color="auto" w:fill="auto"/>
        <w:spacing w:after="0"/>
        <w:ind w:left="740"/>
        <w:jc w:val="left"/>
      </w:pPr>
      <w:r>
        <w:t>Yangın, deprem ve diğer acil durumlar için eylem planlan oluşturur ve tatbikatlar düzenler.</w:t>
      </w:r>
    </w:p>
    <w:p w14:paraId="26C7D857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9"/>
        </w:tabs>
        <w:spacing w:line="269" w:lineRule="exact"/>
        <w:ind w:left="460"/>
      </w:pPr>
      <w:r>
        <w:t>İş Kazası ve Meslek Hastalıklarının Önlenmesi:</w:t>
      </w:r>
    </w:p>
    <w:p w14:paraId="5BC34916" w14:textId="77777777" w:rsidR="003359F9" w:rsidRDefault="00000000">
      <w:pPr>
        <w:pStyle w:val="Gvdemetni20"/>
        <w:shd w:val="clear" w:color="auto" w:fill="auto"/>
        <w:spacing w:after="280"/>
        <w:ind w:left="740"/>
        <w:jc w:val="left"/>
      </w:pPr>
      <w:r>
        <w:t xml:space="preserve">Olası iş kazalarını en aza </w:t>
      </w:r>
      <w:proofErr w:type="spellStart"/>
      <w:r>
        <w:t>indinnek</w:t>
      </w:r>
      <w:proofErr w:type="spellEnd"/>
      <w:r>
        <w:t xml:space="preserve"> için alınması gereken önlemleri belirler.</w:t>
      </w:r>
    </w:p>
    <w:p w14:paraId="6DD7B5C5" w14:textId="77777777" w:rsidR="003359F9" w:rsidRDefault="00000000">
      <w:pPr>
        <w:pStyle w:val="Balk20"/>
        <w:keepNext/>
        <w:keepLines/>
        <w:numPr>
          <w:ilvl w:val="0"/>
          <w:numId w:val="1"/>
        </w:numPr>
        <w:shd w:val="clear" w:color="auto" w:fill="auto"/>
        <w:tabs>
          <w:tab w:val="left" w:pos="548"/>
        </w:tabs>
        <w:spacing w:before="0" w:line="269" w:lineRule="exact"/>
        <w:ind w:left="180"/>
        <w:jc w:val="left"/>
      </w:pPr>
      <w:bookmarkStart w:id="2" w:name="bookmark3"/>
      <w:r>
        <w:t>Eğitim ve Danışmanlık Hizmetleri</w:t>
      </w:r>
      <w:bookmarkEnd w:id="2"/>
    </w:p>
    <w:p w14:paraId="07652C2C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9"/>
        </w:tabs>
        <w:spacing w:line="269" w:lineRule="exact"/>
        <w:ind w:left="460"/>
      </w:pPr>
      <w:r>
        <w:t>Çalışanlara İş Sağlığı ve Güvenliği Eğitimi:</w:t>
      </w:r>
    </w:p>
    <w:p w14:paraId="4F5C5326" w14:textId="77777777" w:rsidR="003359F9" w:rsidRDefault="00000000">
      <w:pPr>
        <w:pStyle w:val="Gvdemetni20"/>
        <w:shd w:val="clear" w:color="auto" w:fill="auto"/>
        <w:spacing w:after="0"/>
        <w:ind w:left="740"/>
        <w:jc w:val="left"/>
      </w:pPr>
      <w:r>
        <w:t>Temel iş sağlığı ve güvenliği, yangın güvenliği gibi konularda eğitimler verir.</w:t>
      </w:r>
    </w:p>
    <w:p w14:paraId="23EEB75E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9"/>
        </w:tabs>
        <w:spacing w:line="269" w:lineRule="exact"/>
        <w:ind w:left="460"/>
      </w:pPr>
      <w:r>
        <w:t>Yasal Mevzuat Danışmanlığı:</w:t>
      </w:r>
    </w:p>
    <w:p w14:paraId="17FD4D78" w14:textId="77777777" w:rsidR="003359F9" w:rsidRDefault="00000000">
      <w:pPr>
        <w:pStyle w:val="Gvdemetni20"/>
        <w:shd w:val="clear" w:color="auto" w:fill="auto"/>
        <w:spacing w:after="0"/>
        <w:ind w:left="740"/>
        <w:jc w:val="left"/>
      </w:pPr>
      <w:r>
        <w:t xml:space="preserve">İşverenleri ve </w:t>
      </w:r>
      <w:proofErr w:type="spellStart"/>
      <w:r>
        <w:t>çalışanlan</w:t>
      </w:r>
      <w:proofErr w:type="spellEnd"/>
      <w:r>
        <w:t xml:space="preserve"> iş sağlığı ve güvenliği yönetmelikleri konusunda bilgilendiril</w:t>
      </w:r>
      <w:r>
        <w:rPr>
          <w:vertAlign w:val="superscript"/>
        </w:rPr>
        <w:t>-</w:t>
      </w:r>
      <w:r>
        <w:t>.</w:t>
      </w:r>
    </w:p>
    <w:p w14:paraId="6B91B089" w14:textId="77777777" w:rsidR="003359F9" w:rsidRDefault="00000000">
      <w:pPr>
        <w:pStyle w:val="Gvdemetni30"/>
        <w:numPr>
          <w:ilvl w:val="0"/>
          <w:numId w:val="2"/>
        </w:numPr>
        <w:shd w:val="clear" w:color="auto" w:fill="auto"/>
        <w:tabs>
          <w:tab w:val="left" w:pos="799"/>
        </w:tabs>
        <w:spacing w:line="269" w:lineRule="exact"/>
        <w:ind w:left="460"/>
      </w:pPr>
      <w:r>
        <w:t>Hijyen ve Ergonomi Danışmanlığı:</w:t>
      </w:r>
    </w:p>
    <w:p w14:paraId="4F2E5D99" w14:textId="77777777" w:rsidR="003359F9" w:rsidRDefault="00000000">
      <w:pPr>
        <w:pStyle w:val="Gvdemetni20"/>
        <w:shd w:val="clear" w:color="auto" w:fill="auto"/>
        <w:spacing w:after="280"/>
        <w:ind w:left="740"/>
        <w:jc w:val="left"/>
      </w:pPr>
      <w:r>
        <w:t xml:space="preserve">Çalışma </w:t>
      </w:r>
      <w:proofErr w:type="spellStart"/>
      <w:r>
        <w:t>oıtammda</w:t>
      </w:r>
      <w:proofErr w:type="spellEnd"/>
      <w:r>
        <w:t xml:space="preserve"> hijyen ve ergonomik koşulların sağlanmasına yardımcı olur.</w:t>
      </w:r>
    </w:p>
    <w:p w14:paraId="40C98ABA" w14:textId="77777777" w:rsidR="003359F9" w:rsidRDefault="00000000">
      <w:pPr>
        <w:pStyle w:val="Balk20"/>
        <w:keepNext/>
        <w:keepLines/>
        <w:numPr>
          <w:ilvl w:val="0"/>
          <w:numId w:val="1"/>
        </w:numPr>
        <w:shd w:val="clear" w:color="auto" w:fill="auto"/>
        <w:tabs>
          <w:tab w:val="left" w:pos="828"/>
        </w:tabs>
        <w:spacing w:before="0" w:line="269" w:lineRule="exact"/>
        <w:ind w:left="460"/>
        <w:jc w:val="left"/>
      </w:pPr>
      <w:bookmarkStart w:id="3" w:name="bookmark4"/>
      <w:r>
        <w:t>Diğer Hizmetler</w:t>
      </w:r>
      <w:bookmarkEnd w:id="3"/>
    </w:p>
    <w:p w14:paraId="0EDBDABD" w14:textId="77777777" w:rsidR="003359F9" w:rsidRDefault="00000000">
      <w:pPr>
        <w:pStyle w:val="Gvdemetni20"/>
        <w:numPr>
          <w:ilvl w:val="0"/>
          <w:numId w:val="2"/>
        </w:numPr>
        <w:shd w:val="clear" w:color="auto" w:fill="auto"/>
        <w:tabs>
          <w:tab w:val="left" w:pos="799"/>
        </w:tabs>
        <w:spacing w:after="0"/>
        <w:ind w:left="460"/>
        <w:jc w:val="left"/>
      </w:pPr>
      <w:r>
        <w:t>İş Kazası Raporlamaları ve Analizleri</w:t>
      </w:r>
    </w:p>
    <w:p w14:paraId="23633DFB" w14:textId="1C288503" w:rsidR="003359F9" w:rsidRDefault="00000000" w:rsidP="0022645D">
      <w:pPr>
        <w:pStyle w:val="Gvdemetni20"/>
        <w:numPr>
          <w:ilvl w:val="0"/>
          <w:numId w:val="2"/>
        </w:numPr>
        <w:shd w:val="clear" w:color="auto" w:fill="auto"/>
        <w:tabs>
          <w:tab w:val="left" w:pos="799"/>
        </w:tabs>
        <w:spacing w:after="0"/>
        <w:ind w:left="460"/>
        <w:jc w:val="left"/>
      </w:pPr>
      <w:r>
        <w:t>Çevre Sağlığı ve Kimyasal Risk Yönetimi</w:t>
      </w:r>
    </w:p>
    <w:p w14:paraId="07676050" w14:textId="11C2D64F" w:rsidR="003359F9" w:rsidRDefault="00000000" w:rsidP="0022645D">
      <w:pPr>
        <w:pStyle w:val="Gvdemetni20"/>
        <w:numPr>
          <w:ilvl w:val="0"/>
          <w:numId w:val="2"/>
        </w:numPr>
        <w:shd w:val="clear" w:color="auto" w:fill="auto"/>
        <w:tabs>
          <w:tab w:val="left" w:pos="799"/>
        </w:tabs>
        <w:ind w:left="460"/>
        <w:jc w:val="left"/>
      </w:pPr>
      <w:r>
        <w:t>Gürültü ve Titreşim Ölçümleri</w:t>
      </w:r>
    </w:p>
    <w:p w14:paraId="69F2BF0F" w14:textId="77777777" w:rsidR="0022645D" w:rsidRDefault="0022645D" w:rsidP="0022645D">
      <w:pPr>
        <w:pStyle w:val="Gvdemetni20"/>
        <w:shd w:val="clear" w:color="auto" w:fill="auto"/>
        <w:tabs>
          <w:tab w:val="left" w:pos="799"/>
        </w:tabs>
        <w:jc w:val="left"/>
      </w:pPr>
    </w:p>
    <w:p w14:paraId="16C21F17" w14:textId="77777777" w:rsidR="0022645D" w:rsidRDefault="0022645D" w:rsidP="0022645D">
      <w:pPr>
        <w:pStyle w:val="Gvdemetni20"/>
        <w:shd w:val="clear" w:color="auto" w:fill="auto"/>
        <w:tabs>
          <w:tab w:val="left" w:pos="799"/>
        </w:tabs>
        <w:jc w:val="left"/>
      </w:pPr>
    </w:p>
    <w:p w14:paraId="26BB7AB5" w14:textId="26C2BD27" w:rsidR="0022645D" w:rsidRPr="0022645D" w:rsidRDefault="0022645D" w:rsidP="0022645D">
      <w:pPr>
        <w:pStyle w:val="Gvdemetni20"/>
        <w:shd w:val="clear" w:color="auto" w:fill="auto"/>
        <w:tabs>
          <w:tab w:val="left" w:pos="799"/>
        </w:tabs>
        <w:jc w:val="left"/>
        <w:rPr>
          <w:b/>
          <w:bCs/>
        </w:rPr>
      </w:pPr>
      <w:r w:rsidRPr="0022645D">
        <w:rPr>
          <w:b/>
          <w:bCs/>
          <w:sz w:val="24"/>
          <w:szCs w:val="24"/>
        </w:rPr>
        <w:t xml:space="preserve">Sarp </w:t>
      </w:r>
      <w:proofErr w:type="spellStart"/>
      <w:r w:rsidRPr="0022645D">
        <w:rPr>
          <w:b/>
          <w:bCs/>
          <w:sz w:val="24"/>
          <w:szCs w:val="24"/>
        </w:rPr>
        <w:t>OSGB</w:t>
      </w:r>
      <w:proofErr w:type="spellEnd"/>
      <w:r w:rsidRPr="0022645D">
        <w:rPr>
          <w:b/>
          <w:bCs/>
          <w:sz w:val="24"/>
          <w:szCs w:val="24"/>
        </w:rPr>
        <w:t xml:space="preserve"> – 0506 138 98 35  </w:t>
      </w:r>
    </w:p>
    <w:sectPr w:rsidR="0022645D" w:rsidRPr="0022645D">
      <w:type w:val="continuous"/>
      <w:pgSz w:w="11900" w:h="16840"/>
      <w:pgMar w:top="153" w:right="939" w:bottom="153" w:left="11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8BDA" w14:textId="77777777" w:rsidR="006264D6" w:rsidRDefault="006264D6">
      <w:r>
        <w:separator/>
      </w:r>
    </w:p>
  </w:endnote>
  <w:endnote w:type="continuationSeparator" w:id="0">
    <w:p w14:paraId="5ACFD7E6" w14:textId="77777777" w:rsidR="006264D6" w:rsidRDefault="0062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2FE32" w14:textId="77777777" w:rsidR="006264D6" w:rsidRDefault="006264D6"/>
  </w:footnote>
  <w:footnote w:type="continuationSeparator" w:id="0">
    <w:p w14:paraId="64BFFC9C" w14:textId="77777777" w:rsidR="006264D6" w:rsidRDefault="006264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15B1"/>
    <w:multiLevelType w:val="multilevel"/>
    <w:tmpl w:val="C3F88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E09C8"/>
    <w:multiLevelType w:val="multilevel"/>
    <w:tmpl w:val="BF46818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5768356">
    <w:abstractNumId w:val="0"/>
  </w:num>
  <w:num w:numId="2" w16cid:durableId="175034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9"/>
    <w:rsid w:val="0022645D"/>
    <w:rsid w:val="003359F9"/>
    <w:rsid w:val="006264D6"/>
    <w:rsid w:val="00CC6199"/>
    <w:rsid w:val="00F50809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5912"/>
  <w15:docId w15:val="{451E4312-34C9-4F64-B47C-21311C4E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Exact">
    <w:name w:val="Gövde metni (3) Exact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100"/>
      <w:sz w:val="17"/>
      <w:szCs w:val="17"/>
      <w:u w:val="none"/>
    </w:rPr>
  </w:style>
  <w:style w:type="character" w:customStyle="1" w:styleId="Gvdemetni4Exact0">
    <w:name w:val="Gövde metni (4) Exact"/>
    <w:basedOn w:val="Gvdemetni4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E6FD1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link w:val="Gvdemetni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5Exact0">
    <w:name w:val="Gövde metni (5) Exact"/>
    <w:basedOn w:val="Gvdemetni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E6FD1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alk175ptKkBykHarf0ptbolukbraklyorExact">
    <w:name w:val="Başlık #1 + 7;5 pt;Küçük Büyük Harf;0 pt boşluk bırakılıyor Exact"/>
    <w:basedOn w:val="Balk1Exact"/>
    <w:rPr>
      <w:rFonts w:ascii="Tahoma" w:eastAsia="Tahoma" w:hAnsi="Tahoma" w:cs="Tahoma"/>
      <w:b w:val="0"/>
      <w:bCs w:val="0"/>
      <w:i w:val="0"/>
      <w:iCs w:val="0"/>
      <w:smallCaps/>
      <w:strike w:val="0"/>
      <w:color w:val="5E6FD1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Balk1Exact0">
    <w:name w:val="Başlık #1 Exact"/>
    <w:basedOn w:val="Balk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E6FD1"/>
      <w:spacing w:val="0"/>
      <w:w w:val="100"/>
      <w:position w:val="0"/>
      <w:sz w:val="34"/>
      <w:szCs w:val="34"/>
      <w:u w:val="singl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Kaln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FD1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link w:val="Resim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Resimyazs2Exact">
    <w:name w:val="Resim yazısı (2) Exact"/>
    <w:basedOn w:val="VarsaylanParagrafYazTipi"/>
    <w:link w:val="Resimyazs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Resimyazs2Exact0">
    <w:name w:val="Resim yazısı (2) Exact"/>
    <w:basedOn w:val="Resimyazs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2B57BD"/>
      <w:spacing w:val="0"/>
      <w:w w:val="100"/>
      <w:position w:val="0"/>
      <w:sz w:val="58"/>
      <w:szCs w:val="58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08" w:lineRule="exact"/>
      <w:jc w:val="center"/>
    </w:pPr>
    <w:rPr>
      <w:rFonts w:ascii="Candara" w:eastAsia="Candara" w:hAnsi="Candara" w:cs="Candara"/>
      <w:sz w:val="17"/>
      <w:szCs w:val="17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292" w:lineRule="exact"/>
    </w:pPr>
    <w:rPr>
      <w:rFonts w:ascii="Candara" w:eastAsia="Candara" w:hAnsi="Candara" w:cs="Candara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410" w:lineRule="exact"/>
      <w:jc w:val="right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16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before="1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Resimyazs">
    <w:name w:val="Resim yazısı"/>
    <w:basedOn w:val="Normal"/>
    <w:link w:val="Resimyazs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Resimyazs2">
    <w:name w:val="Resim yazısı (2)"/>
    <w:basedOn w:val="Normal"/>
    <w:link w:val="Resimyazs2Exact"/>
    <w:pPr>
      <w:shd w:val="clear" w:color="auto" w:fill="FFFFFF"/>
      <w:spacing w:line="652" w:lineRule="exact"/>
    </w:pPr>
    <w:rPr>
      <w:rFonts w:ascii="Bookman Old Style" w:eastAsia="Bookman Old Style" w:hAnsi="Bookman Old Style" w:cs="Bookman Old Style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GÜNEM</dc:creator>
  <cp:lastModifiedBy>Adana Sanayi Odası</cp:lastModifiedBy>
  <cp:revision>2</cp:revision>
  <dcterms:created xsi:type="dcterms:W3CDTF">2025-02-14T07:41:00Z</dcterms:created>
  <dcterms:modified xsi:type="dcterms:W3CDTF">2025-02-14T07:54:00Z</dcterms:modified>
</cp:coreProperties>
</file>