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77F3" w14:textId="0BA8BDA6" w:rsidR="00263A28" w:rsidRPr="00263A28" w:rsidRDefault="00263A28" w:rsidP="00263A28">
      <w:r>
        <w:t>FoodAg Gıda ve Tarım Fuarı hakkında;</w:t>
      </w:r>
    </w:p>
    <w:p w14:paraId="21FE77E6" w14:textId="77777777" w:rsidR="00263A28" w:rsidRDefault="00263A28" w:rsidP="00263A28">
      <w:pPr>
        <w:spacing w:after="0" w:line="240" w:lineRule="auto"/>
        <w:jc w:val="both"/>
        <w:rPr>
          <w:rFonts w:ascii="Segoe UI" w:hAnsi="Segoe UI" w:cs="Segoe UI"/>
        </w:rPr>
      </w:pPr>
    </w:p>
    <w:p w14:paraId="30D5C257" w14:textId="3439A1BC" w:rsidR="00263A28" w:rsidRDefault="00263A28" w:rsidP="00263A28">
      <w:pPr>
        <w:spacing w:after="0" w:line="240" w:lineRule="auto"/>
        <w:jc w:val="both"/>
        <w:rPr>
          <w:rFonts w:ascii="Segoe UI" w:hAnsi="Segoe UI" w:cs="Segoe UI"/>
        </w:rPr>
      </w:pPr>
      <w:r>
        <w:rPr>
          <w:rFonts w:ascii="Segoe UI" w:hAnsi="Segoe UI" w:cs="Segoe UI"/>
        </w:rPr>
        <w:t>Pakistan'ın tarım sektörü, ülkenin ekonomisi ve nüfusu için büyük önem taşımaktadır. Bu sektör, önemli bir işgücünü istihdam eden ve ülkenin gayri safi yurtiçi hasılasına katkıda bulunan en büyük sektördür. Farklı işlemler ve üretim tekniklerinin benimsenmesi yoluyla birçok ürün, mahsul, meyve ve sebze üretilmektedir. Gıda işleme endüstrisine kaliteli hammadde sağlanmakta ve tüketiciler tarafından Pakistan içinde ve dışında kullanılan yüksek kaliteli katma değerli ürünler üretebilmektedir. Genel gıda sektörü, tahıllar, meyve ve sebzeler, su ürünleri, et ve kümes hayvanları, süt ve süt ürünleri ve birçok diğer işlenmiş gıda türünün benzersiz bir karışımını içermektedir ve bu sadece Pakistan'ın kendi gıda güvenliği gereksinimlerini karşılamakla kalmamakta, aynı zamanda bunların çoğu yurtdışına ihraç edilmektedir.</w:t>
      </w:r>
    </w:p>
    <w:p w14:paraId="138D5F19" w14:textId="77777777" w:rsidR="00263A28" w:rsidRDefault="00263A28" w:rsidP="00263A28">
      <w:pPr>
        <w:spacing w:after="0" w:line="240" w:lineRule="auto"/>
        <w:jc w:val="both"/>
        <w:rPr>
          <w:rFonts w:ascii="Segoe UI" w:hAnsi="Segoe UI" w:cs="Segoe UI"/>
        </w:rPr>
      </w:pPr>
    </w:p>
    <w:p w14:paraId="3185ED3E" w14:textId="77777777" w:rsidR="00263A28" w:rsidRDefault="00263A28" w:rsidP="00263A28">
      <w:pPr>
        <w:spacing w:after="0" w:line="240" w:lineRule="auto"/>
        <w:jc w:val="both"/>
        <w:rPr>
          <w:rFonts w:ascii="Segoe UI" w:hAnsi="Segoe UI" w:cs="Segoe UI"/>
        </w:rPr>
      </w:pPr>
      <w:r>
        <w:rPr>
          <w:rFonts w:ascii="Segoe UI" w:hAnsi="Segoe UI" w:cs="Segoe UI"/>
        </w:rPr>
        <w:t>Gıda sektöründeki çeşitli ürün yelpazesini sergilemek amacıyla Pakistan Hükümeti'nin Ticaret Bakanlığı'na bağlı olarak faaliyet gösteren Pakistan Ticaret Geliştirme Otoritesi (TDAP), 10-12 Ağustos 2023 tarihleri arasında Karachi Fuar Merkezi'nde FoodAg Gıda ve Tarım Fuarı düzenlemektedir. Fuar, Pakistanlı şirketler aracılığıyla tarım ve gıda sektöründen geniş bir ürün yelpazesini sergileyecek ve dünyanın dört bir yanından gelen ticaret ziyaretçilerine ürünlerin çeşitliliğini ve kalitesini deneyimleme fırsatı sunacak, ayrıca bu ürünlerin üreticileri ve ihracatçılarıyla tanışma imkanı sağlayacaktır. Fuar, iş liderlerine, Pakistanlı meslektaşlarıyla ortak satın alma kararları alarak veya ortak girişimler için olası olanakları tartışarak iş bağlantıları kurma fırsatı sunmaktadır. Bu fuara dünya genelinden 55 ülkeden önemli miktarda ticaret ziyaretçisi katılımı beklenmektedir.</w:t>
      </w:r>
    </w:p>
    <w:p w14:paraId="79EB2EF9" w14:textId="77777777" w:rsidR="00263A28" w:rsidRDefault="00263A28" w:rsidP="00263A28">
      <w:pPr>
        <w:spacing w:after="0" w:line="240" w:lineRule="auto"/>
        <w:jc w:val="both"/>
        <w:rPr>
          <w:rFonts w:ascii="Segoe UI" w:hAnsi="Segoe UI" w:cs="Segoe UI"/>
        </w:rPr>
      </w:pPr>
    </w:p>
    <w:p w14:paraId="4E760349" w14:textId="77777777" w:rsidR="00263A28" w:rsidRDefault="00263A28" w:rsidP="00263A28">
      <w:pPr>
        <w:spacing w:after="0" w:line="240" w:lineRule="auto"/>
        <w:jc w:val="both"/>
        <w:rPr>
          <w:rFonts w:ascii="Segoe UI" w:hAnsi="Segoe UI" w:cs="Segoe UI"/>
        </w:rPr>
      </w:pPr>
      <w:r>
        <w:rPr>
          <w:rFonts w:ascii="Segoe UI" w:hAnsi="Segoe UI" w:cs="Segoe UI"/>
        </w:rPr>
        <w:t>Yabancı alıcıları kolaylaştırmak için TDAP, FoodAg Fuarını ziyaret etmek isteyen önde gelen şirketlere misafirperverlik hizmetleri sunmaktadır. Farklı yıllık cirolara sahip alıcılar / ticaret ziyaretçileri, farklı düzeylerde misafirperverlikten faydalanacaktır. Bunlar, uçak bileti maliyetinin tamamının veya kısmi olarak karşılanması (ekonomi sınıfı ve yıllık ciro miktarına bağlı olarak), Pakistan'da beş yıldızlı bir otelde ücretsiz konaklama ve ulaşım ile protokol hizmetlerini içerebilir.</w:t>
      </w:r>
    </w:p>
    <w:p w14:paraId="2068F90A" w14:textId="77777777" w:rsidR="00263A28" w:rsidRDefault="00263A28" w:rsidP="00263A28">
      <w:pPr>
        <w:spacing w:after="0" w:line="240" w:lineRule="auto"/>
        <w:jc w:val="both"/>
        <w:rPr>
          <w:rFonts w:ascii="Segoe UI" w:hAnsi="Segoe UI" w:cs="Segoe UI"/>
        </w:rPr>
      </w:pPr>
    </w:p>
    <w:p w14:paraId="7626AF39" w14:textId="77777777" w:rsidR="00263A28" w:rsidRDefault="00263A28" w:rsidP="00263A28">
      <w:pPr>
        <w:spacing w:after="0" w:line="240" w:lineRule="auto"/>
        <w:jc w:val="both"/>
        <w:rPr>
          <w:rFonts w:ascii="Segoe UI" w:hAnsi="Segoe UI" w:cs="Segoe UI"/>
        </w:rPr>
      </w:pPr>
      <w:r>
        <w:rPr>
          <w:rFonts w:ascii="Segoe UI" w:hAnsi="Segoe UI" w:cs="Segoe UI"/>
        </w:rPr>
        <w:t>Bu fırsatı, gıda ve tarım sektöründe faaliyet gösteren Türk işadamları için Pakistan'ı ziyaret etme, ürünleri bizzat görme, Pakistanlı iş insanlarıyla tanışma, egzotik Pakistan mutfağının tadını çıkarma, bazı tarihi yerleri görme, orada iş yapma ve memnuniyetle eve dönme fırsatı olarak değerlendiriyoruz. Bu nedenle, lütfen ürünleri, girişimcileri, Pakistan'ın kültürünü ve mutfağını keşfetme heyecanı sunan bu büyük ve eşsiz fırsatı kaçırmayın.</w:t>
      </w:r>
    </w:p>
    <w:p w14:paraId="451D1F8F" w14:textId="77777777" w:rsidR="00263A28" w:rsidRDefault="00263A28" w:rsidP="00263A28">
      <w:pPr>
        <w:spacing w:after="0" w:line="240" w:lineRule="auto"/>
        <w:jc w:val="both"/>
        <w:rPr>
          <w:rFonts w:ascii="Segoe UI" w:hAnsi="Segoe UI" w:cs="Segoe UI"/>
        </w:rPr>
      </w:pPr>
    </w:p>
    <w:p w14:paraId="0950828D" w14:textId="77777777" w:rsidR="00263A28" w:rsidRDefault="00263A28" w:rsidP="00263A28">
      <w:pPr>
        <w:spacing w:after="0" w:line="240" w:lineRule="auto"/>
        <w:jc w:val="both"/>
        <w:rPr>
          <w:rFonts w:ascii="Segoe UI" w:hAnsi="Segoe UI" w:cs="Segoe UI"/>
        </w:rPr>
      </w:pPr>
    </w:p>
    <w:p w14:paraId="70AD0747" w14:textId="77777777" w:rsidR="00263A28" w:rsidRDefault="00263A28" w:rsidP="00263A28">
      <w:pPr>
        <w:spacing w:after="0" w:line="240" w:lineRule="auto"/>
        <w:jc w:val="both"/>
        <w:rPr>
          <w:rFonts w:ascii="Segoe UI" w:hAnsi="Segoe UI" w:cs="Segoe UI"/>
        </w:rPr>
      </w:pPr>
    </w:p>
    <w:p w14:paraId="38FD2781" w14:textId="77777777" w:rsidR="00263A28" w:rsidRDefault="00263A28" w:rsidP="00263A28">
      <w:pPr>
        <w:spacing w:after="0" w:line="240" w:lineRule="auto"/>
        <w:jc w:val="both"/>
        <w:rPr>
          <w:rFonts w:ascii="Segoe UI" w:hAnsi="Segoe UI" w:cs="Segoe UI"/>
        </w:rPr>
      </w:pPr>
    </w:p>
    <w:p w14:paraId="62E14B50" w14:textId="77777777" w:rsidR="00263A28" w:rsidRDefault="00263A28" w:rsidP="00263A28">
      <w:pPr>
        <w:spacing w:after="0" w:line="240" w:lineRule="auto"/>
        <w:jc w:val="both"/>
        <w:rPr>
          <w:rFonts w:ascii="Segoe UI" w:hAnsi="Segoe UI" w:cs="Segoe UI"/>
        </w:rPr>
      </w:pPr>
    </w:p>
    <w:p w14:paraId="781338E4" w14:textId="77777777" w:rsidR="00263A28" w:rsidRDefault="00263A28" w:rsidP="00263A28">
      <w:pPr>
        <w:spacing w:after="0" w:line="240" w:lineRule="auto"/>
        <w:jc w:val="both"/>
        <w:rPr>
          <w:rFonts w:ascii="Segoe UI" w:hAnsi="Segoe UI" w:cs="Segoe UI"/>
        </w:rPr>
      </w:pPr>
    </w:p>
    <w:p w14:paraId="1FD1143F" w14:textId="70232565" w:rsidR="00B10ED6" w:rsidRPr="00263A28" w:rsidRDefault="00B10ED6" w:rsidP="00263A28"/>
    <w:sectPr w:rsidR="00B10ED6" w:rsidRPr="00263A28" w:rsidSect="007D02BA">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845"/>
    <w:multiLevelType w:val="hybridMultilevel"/>
    <w:tmpl w:val="6C8C901A"/>
    <w:lvl w:ilvl="0" w:tplc="5462CA68">
      <w:numFmt w:val="bullet"/>
      <w:lvlText w:val="-"/>
      <w:lvlJc w:val="left"/>
      <w:pPr>
        <w:ind w:left="720" w:hanging="360"/>
      </w:pPr>
      <w:rPr>
        <w:rFonts w:ascii="Segoe UI" w:eastAsiaTheme="minorHAnsi"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276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58"/>
    <w:rsid w:val="001C2295"/>
    <w:rsid w:val="001E483E"/>
    <w:rsid w:val="00240ACE"/>
    <w:rsid w:val="00263A28"/>
    <w:rsid w:val="002F064D"/>
    <w:rsid w:val="00521F30"/>
    <w:rsid w:val="005D41AC"/>
    <w:rsid w:val="0067281D"/>
    <w:rsid w:val="007D02BA"/>
    <w:rsid w:val="007F4928"/>
    <w:rsid w:val="00AB2F4E"/>
    <w:rsid w:val="00B10ED6"/>
    <w:rsid w:val="00B406F4"/>
    <w:rsid w:val="00C53796"/>
    <w:rsid w:val="00CD3458"/>
    <w:rsid w:val="00D2210C"/>
    <w:rsid w:val="00DB717C"/>
    <w:rsid w:val="00E34BE2"/>
    <w:rsid w:val="00E616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996C"/>
  <w15:chartTrackingRefBased/>
  <w15:docId w15:val="{C86C4D65-67D0-4EDB-A59F-CCD2C099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2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0ED6"/>
    <w:rPr>
      <w:color w:val="0563C1" w:themeColor="hyperlink"/>
      <w:u w:val="single"/>
    </w:rPr>
  </w:style>
  <w:style w:type="character" w:styleId="zmlenmeyenBahsetme">
    <w:name w:val="Unresolved Mention"/>
    <w:basedOn w:val="VarsaylanParagrafYazTipi"/>
    <w:uiPriority w:val="99"/>
    <w:semiHidden/>
    <w:unhideWhenUsed/>
    <w:rsid w:val="00B10ED6"/>
    <w:rPr>
      <w:color w:val="605E5C"/>
      <w:shd w:val="clear" w:color="auto" w:fill="E1DFDD"/>
    </w:rPr>
  </w:style>
  <w:style w:type="character" w:styleId="zlenenKpr">
    <w:name w:val="FollowedHyperlink"/>
    <w:basedOn w:val="VarsaylanParagrafYazTipi"/>
    <w:uiPriority w:val="99"/>
    <w:semiHidden/>
    <w:unhideWhenUsed/>
    <w:rsid w:val="00C53796"/>
    <w:rPr>
      <w:color w:val="954F72" w:themeColor="followedHyperlink"/>
      <w:u w:val="single"/>
    </w:rPr>
  </w:style>
  <w:style w:type="paragraph" w:styleId="ListeParagraf">
    <w:name w:val="List Paragraph"/>
    <w:basedOn w:val="Normal"/>
    <w:uiPriority w:val="34"/>
    <w:qFormat/>
    <w:rsid w:val="007D02B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914">
      <w:bodyDiv w:val="1"/>
      <w:marLeft w:val="0"/>
      <w:marRight w:val="0"/>
      <w:marTop w:val="0"/>
      <w:marBottom w:val="0"/>
      <w:divBdr>
        <w:top w:val="none" w:sz="0" w:space="0" w:color="auto"/>
        <w:left w:val="none" w:sz="0" w:space="0" w:color="auto"/>
        <w:bottom w:val="none" w:sz="0" w:space="0" w:color="auto"/>
        <w:right w:val="none" w:sz="0" w:space="0" w:color="auto"/>
      </w:divBdr>
    </w:div>
    <w:div w:id="21113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dcterms:created xsi:type="dcterms:W3CDTF">2023-06-13T08:37:00Z</dcterms:created>
  <dcterms:modified xsi:type="dcterms:W3CDTF">2023-06-13T08:37:00Z</dcterms:modified>
</cp:coreProperties>
</file>