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62E4" w14:textId="77777777" w:rsidR="00C21CAC" w:rsidRPr="0092405F" w:rsidRDefault="00C21CAC" w:rsidP="007B606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tbl>
      <w:tblPr>
        <w:tblW w:w="1545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71"/>
        <w:gridCol w:w="14"/>
        <w:gridCol w:w="8516"/>
      </w:tblGrid>
      <w:tr w:rsidR="00B81042" w:rsidRPr="0092405F" w14:paraId="527D9DA1" w14:textId="77777777" w:rsidTr="002F1DA1">
        <w:trPr>
          <w:trHeight w:val="373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635" w14:textId="10827B55" w:rsidR="00B81042" w:rsidRPr="00A34505" w:rsidRDefault="00A34505" w:rsidP="00AE05B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ru-RU"/>
              </w:rPr>
            </w:pPr>
            <w:r w:rsidRPr="00A34505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EKİPMANLARIN BAKIM VE ONARIMI</w:t>
            </w:r>
          </w:p>
        </w:tc>
      </w:tr>
      <w:tr w:rsidR="00B81042" w:rsidRPr="0092405F" w14:paraId="24E85A0C" w14:textId="77777777" w:rsidTr="002F1DA1">
        <w:trPr>
          <w:trHeight w:val="313"/>
        </w:trPr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032E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Şirketin tam unvanı</w:t>
            </w:r>
          </w:p>
        </w:tc>
        <w:tc>
          <w:tcPr>
            <w:tcW w:w="8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BF73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3D8D33F6" w14:textId="77777777" w:rsidTr="002F1DA1">
        <w:trPr>
          <w:trHeight w:val="313"/>
        </w:trPr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4BD7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Formun doldurulmasından sorumlu yöneticinin tam adı ve pozisyonu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238A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  <w:tr w:rsidR="00B81042" w:rsidRPr="0092405F" w14:paraId="12DE0AB6" w14:textId="77777777" w:rsidTr="002F1DA1">
        <w:trPr>
          <w:trHeight w:val="553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269A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#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D1A9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Soru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3A00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Cevap</w:t>
            </w:r>
          </w:p>
        </w:tc>
      </w:tr>
      <w:tr w:rsidR="00B81042" w:rsidRPr="0092405F" w14:paraId="1EEEBE82" w14:textId="77777777" w:rsidTr="002F1DA1">
        <w:trPr>
          <w:trHeight w:val="313"/>
        </w:trPr>
        <w:tc>
          <w:tcPr>
            <w:tcW w:w="15451" w:type="dxa"/>
            <w:gridSpan w:val="4"/>
            <w:tcBorders>
              <w:top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4DB391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i/>
                <w:sz w:val="26"/>
              </w:rPr>
              <w:t>Şirket bilgileri</w:t>
            </w:r>
          </w:p>
        </w:tc>
      </w:tr>
      <w:tr w:rsidR="00B81042" w:rsidRPr="0092405F" w14:paraId="1234E331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480F4C61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0DF20633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tam unvanı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18E487A7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9CC7FDF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11FC9A42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2B68615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Hukuki statüsü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4F429EA2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15F2EDA0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455271BE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06E256CD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Tescil belgesi No.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3428A29B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02D42224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2392DA62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3D0B179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Tescil tarihi ve yeri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083560ED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2E0CA08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1F2E81D7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637E8E0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Merkez ofis: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39EDCD11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2C6416D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34B39256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6801C9C7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Yasal adresi: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27A6BDA6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3E948EDB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4AC8CE4F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49F9321" w14:textId="77777777" w:rsidR="00B81042" w:rsidRPr="0092405F" w:rsidRDefault="00BF1C49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Posta adresi: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48DC1814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00765AB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64394E5C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0580015B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Formun doldurulmasından sorumlu yöneticinin tam adı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1AC0C30C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0068E0A0" w14:textId="77777777" w:rsidTr="002F1DA1">
        <w:trPr>
          <w:trHeight w:val="85"/>
        </w:trPr>
        <w:tc>
          <w:tcPr>
            <w:tcW w:w="850" w:type="dxa"/>
            <w:shd w:val="clear" w:color="auto" w:fill="auto"/>
            <w:vAlign w:val="center"/>
            <w:hideMark/>
          </w:tcPr>
          <w:p w14:paraId="66D447CE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78D39F3F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Yöneticinin iletişim numarası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699125ED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159642E4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527E0056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6DFD582" w14:textId="77777777" w:rsidR="00B81042" w:rsidRPr="0092405F" w:rsidRDefault="00382F8F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Yöneticinin e-posta adresi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140EC488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62556FAF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4090E21F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13F8912" w14:textId="77777777" w:rsidR="00B81042" w:rsidRPr="0092405F" w:rsidRDefault="00BF1C49" w:rsidP="00BF1C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Resepsiyonun telefon numarası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4D7A27CB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669791BB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02AA7DB8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61A5B9F5" w14:textId="77777777" w:rsidR="00B81042" w:rsidRPr="0092405F" w:rsidRDefault="00BF1C49" w:rsidP="00BF1C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Resepsiyonun faks numarası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2DDBDC1A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972A377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5FBEAD4A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310AE17A" w14:textId="77777777" w:rsidR="00B81042" w:rsidRPr="0092405F" w:rsidRDefault="00BF1C49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internet sitesi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0978C6E3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9DC662A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3DF6047E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2171DC8" w14:textId="77777777" w:rsidR="00B81042" w:rsidRPr="0092405F" w:rsidRDefault="00BF1C49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Banka hesap bilgileri: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6BDE4A7C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558EA05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2748417C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A04FEED" w14:textId="12E7DA4A" w:rsidR="00B81042" w:rsidRPr="00E4362F" w:rsidRDefault="00BF1C49" w:rsidP="00D634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Ana hissedarın </w:t>
            </w:r>
            <w:r w:rsidR="00D6341F">
              <w:rPr>
                <w:rFonts w:ascii="Times New Roman" w:hAnsi="Times New Roman" w:cs="Times New Roman"/>
                <w:sz w:val="26"/>
              </w:rPr>
              <w:t>adı soyadı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(kuruluş tarafından doldurulur)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4CB48B82" w14:textId="77777777" w:rsidR="00B81042" w:rsidRPr="00E4362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AE05B3" w:rsidRPr="0092405F" w14:paraId="28D7F38C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0DC6F772" w14:textId="77777777" w:rsidR="00AE05B3" w:rsidRPr="0092405F" w:rsidRDefault="00AE05B3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50F8371" w14:textId="718950D1" w:rsidR="00AE05B3" w:rsidRPr="0092405F" w:rsidRDefault="00AE05B3" w:rsidP="00AE05B3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T.C. Sanayi ve Teknolo</w:t>
            </w:r>
            <w:r w:rsidR="00A82D51">
              <w:rPr>
                <w:rFonts w:ascii="Times New Roman" w:hAnsi="Times New Roman" w:cs="Times New Roman"/>
                <w:sz w:val="26"/>
              </w:rPr>
              <w:t xml:space="preserve">ji Bakanlığı </w:t>
            </w:r>
            <w:r w:rsidR="00B864A7">
              <w:rPr>
                <w:rFonts w:ascii="Times New Roman" w:hAnsi="Times New Roman" w:cs="Times New Roman"/>
                <w:sz w:val="26"/>
              </w:rPr>
              <w:t xml:space="preserve">ya da diğer kuruluşlardan alınana </w:t>
            </w:r>
            <w:r w:rsidR="00A82D51">
              <w:rPr>
                <w:rFonts w:ascii="Times New Roman" w:hAnsi="Times New Roman" w:cs="Times New Roman"/>
                <w:sz w:val="26"/>
              </w:rPr>
              <w:t>uygunluk sertifikalar</w:t>
            </w:r>
            <w:r>
              <w:rPr>
                <w:rFonts w:ascii="Times New Roman" w:hAnsi="Times New Roman" w:cs="Times New Roman"/>
                <w:sz w:val="26"/>
              </w:rPr>
              <w:t>ı</w:t>
            </w:r>
            <w:r w:rsidR="00B864A7">
              <w:rPr>
                <w:rFonts w:ascii="Times New Roman" w:hAnsi="Times New Roman" w:cs="Times New Roman"/>
                <w:sz w:val="26"/>
              </w:rPr>
              <w:t xml:space="preserve"> (Bakım hizmeti vermek için gerekli olan izin, lisans, onay vs.)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5F325446" w14:textId="77777777" w:rsidR="00AE05B3" w:rsidRPr="0092405F" w:rsidRDefault="00AE05B3" w:rsidP="00654064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B81042" w:rsidRPr="0092405F" w14:paraId="3C00DB4F" w14:textId="77777777" w:rsidTr="002F1DA1">
        <w:trPr>
          <w:trHeight w:val="125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1737D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33E8866F" w14:textId="66F90E63" w:rsidR="00B81042" w:rsidRPr="0092405F" w:rsidRDefault="00A82D51" w:rsidP="00775B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Türbin bölümünün ana ekipmanı ve boru hatlarının bakım ve onarımı, basınçlı </w:t>
            </w:r>
            <w:proofErr w:type="gramStart"/>
            <w:r w:rsidRPr="00A82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ekipman</w:t>
            </w:r>
            <w:proofErr w:type="gramEnd"/>
            <w:r w:rsidRPr="00A82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elektrik tesisatlarında çalışma, kaynak, yü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ksekte ekipman onarımı için yeterlilik belgeleri</w:t>
            </w:r>
            <w:r w:rsidRPr="00A82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sertifikalar, lisanslar, </w:t>
            </w:r>
            <w:r w:rsidRPr="00A82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izinlerin mevcudiyeti</w:t>
            </w:r>
            <w:r w:rsidR="00E43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center"/>
            <w:hideMark/>
          </w:tcPr>
          <w:p w14:paraId="7A7A2C42" w14:textId="7DBB31CB" w:rsidR="00B81042" w:rsidRPr="00A82D51" w:rsidRDefault="00A82D51" w:rsidP="00A82D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E5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545BF5" wp14:editId="01D5D20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-59055</wp:posOffset>
                      </wp:positionV>
                      <wp:extent cx="228600" cy="2286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0E26C8D" id="Прямоугольник 4" o:spid="_x0000_s1026" style="position:absolute;margin-left:56pt;margin-top:-4.6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" fillcolor="window" strokecolor="windowText" strokeweight="2pt"/>
                  </w:pict>
                </mc:Fallback>
              </mc:AlternateContent>
            </w:r>
            <w:r w:rsidRPr="00AD2E5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D7D800" wp14:editId="2120D40F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-20955</wp:posOffset>
                      </wp:positionV>
                      <wp:extent cx="228600" cy="2381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7266F4" id="Прямоугольник 3" o:spid="_x0000_s1026" style="position:absolute;margin-left:240.35pt;margin-top:-1.65pt;width:18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" fillcolor="window" strokecolor="windowText" strokeweight="2pt"/>
                  </w:pict>
                </mc:Fallback>
              </mc:AlternateContent>
            </w:r>
            <w:r w:rsidR="00BF1C49" w:rsidRPr="0092405F">
              <w:rPr>
                <w:rFonts w:ascii="Times New Roman" w:hAnsi="Times New Roman" w:cs="Times New Roman"/>
                <w:sz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EVET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t xml:space="preserve">   </w:t>
            </w:r>
            <w:r w:rsidRPr="00AD2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2E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D2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/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HAYIR</w:t>
            </w:r>
            <w:r w:rsidRPr="00AD2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2E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D2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</w:tr>
      <w:tr w:rsidR="00A82D51" w:rsidRPr="0092405F" w14:paraId="272531EB" w14:textId="77777777" w:rsidTr="002F1DA1">
        <w:trPr>
          <w:trHeight w:val="1258"/>
        </w:trPr>
        <w:tc>
          <w:tcPr>
            <w:tcW w:w="850" w:type="dxa"/>
            <w:shd w:val="clear" w:color="auto" w:fill="auto"/>
            <w:noWrap/>
            <w:vAlign w:val="center"/>
          </w:tcPr>
          <w:p w14:paraId="1C16E4CC" w14:textId="77777777" w:rsidR="00A82D51" w:rsidRPr="0092405F" w:rsidRDefault="00A82D51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35542041" w14:textId="15CFF219" w:rsidR="00A82D51" w:rsidRPr="00775BC7" w:rsidRDefault="002B2CFE" w:rsidP="00A82D5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2B2CFE">
              <w:rPr>
                <w:rFonts w:ascii="Times New Roman" w:hAnsi="Times New Roman" w:cs="Times New Roman"/>
                <w:sz w:val="26"/>
              </w:rPr>
              <w:t xml:space="preserve">Elektrikli ve termal mekanik </w:t>
            </w:r>
            <w:proofErr w:type="gramStart"/>
            <w:r w:rsidRPr="002B2CFE">
              <w:rPr>
                <w:rFonts w:ascii="Times New Roman" w:hAnsi="Times New Roman" w:cs="Times New Roman"/>
                <w:sz w:val="26"/>
              </w:rPr>
              <w:t>ekipmanın</w:t>
            </w:r>
            <w:proofErr w:type="gramEnd"/>
            <w:r w:rsidRPr="002B2CFE">
              <w:rPr>
                <w:rFonts w:ascii="Times New Roman" w:hAnsi="Times New Roman" w:cs="Times New Roman"/>
                <w:sz w:val="26"/>
              </w:rPr>
              <w:t xml:space="preserve"> bakım ve onarımının yapılmasına ilişkin sertifika, lisans ve izin türlerini belirtiniz.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center"/>
          </w:tcPr>
          <w:p w14:paraId="3AE3AB55" w14:textId="77777777" w:rsidR="00A82D51" w:rsidRDefault="002B2CFE" w:rsidP="008F6C7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  <w:p w14:paraId="5FFA5AC6" w14:textId="77777777" w:rsidR="002B2CFE" w:rsidRDefault="002B2CFE" w:rsidP="008F6C7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  <w:p w14:paraId="334B8EBA" w14:textId="77777777" w:rsidR="002B2CFE" w:rsidRDefault="002B2CFE" w:rsidP="008F6C7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  <w:p w14:paraId="776635A7" w14:textId="02A8B263" w:rsidR="002B2CFE" w:rsidRPr="0092405F" w:rsidRDefault="002B2CFE" w:rsidP="008F6C7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…</w:t>
            </w:r>
          </w:p>
        </w:tc>
      </w:tr>
      <w:tr w:rsidR="002B2CFE" w:rsidRPr="0092405F" w14:paraId="31D59BAB" w14:textId="77777777" w:rsidTr="002F1DA1">
        <w:trPr>
          <w:trHeight w:val="1258"/>
        </w:trPr>
        <w:tc>
          <w:tcPr>
            <w:tcW w:w="850" w:type="dxa"/>
            <w:shd w:val="clear" w:color="auto" w:fill="auto"/>
            <w:noWrap/>
            <w:vAlign w:val="center"/>
          </w:tcPr>
          <w:p w14:paraId="45AD9F34" w14:textId="77777777" w:rsidR="002B2CFE" w:rsidRPr="0092405F" w:rsidRDefault="002B2CFE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30C16662" w14:textId="7BA9C966" w:rsidR="002B2CFE" w:rsidRPr="002B2CFE" w:rsidRDefault="005C6E02" w:rsidP="00E4362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5C6E02">
              <w:rPr>
                <w:rFonts w:ascii="Times New Roman" w:hAnsi="Times New Roman" w:cs="Times New Roman"/>
                <w:sz w:val="26"/>
              </w:rPr>
              <w:t xml:space="preserve">Tehlikeli üretim tesislerinde </w:t>
            </w:r>
            <w:r>
              <w:rPr>
                <w:rFonts w:ascii="Times New Roman" w:hAnsi="Times New Roman" w:cs="Times New Roman"/>
                <w:sz w:val="26"/>
              </w:rPr>
              <w:t>somut</w:t>
            </w:r>
            <w:r w:rsidRPr="005C6E02">
              <w:rPr>
                <w:rFonts w:ascii="Times New Roman" w:hAnsi="Times New Roman" w:cs="Times New Roman"/>
                <w:sz w:val="26"/>
              </w:rPr>
              <w:t xml:space="preserve"> kaynak türlerini gerçekleştirmek için sertifikasyon </w:t>
            </w:r>
            <w:r w:rsidR="00263665">
              <w:rPr>
                <w:rFonts w:ascii="Times New Roman" w:hAnsi="Times New Roman" w:cs="Times New Roman"/>
                <w:sz w:val="26"/>
              </w:rPr>
              <w:t>süresini</w:t>
            </w:r>
            <w:r w:rsidRPr="005C6E02">
              <w:rPr>
                <w:rFonts w:ascii="Times New Roman" w:hAnsi="Times New Roman" w:cs="Times New Roman"/>
                <w:sz w:val="26"/>
              </w:rPr>
              <w:t xml:space="preserve"> belirtin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center"/>
          </w:tcPr>
          <w:p w14:paraId="068184F0" w14:textId="77777777" w:rsidR="002B2CFE" w:rsidRPr="0092405F" w:rsidRDefault="002B2CFE" w:rsidP="008F6C73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2B2CFE" w:rsidRPr="0092405F" w14:paraId="1F400C52" w14:textId="77777777" w:rsidTr="002F1DA1">
        <w:trPr>
          <w:trHeight w:val="1258"/>
        </w:trPr>
        <w:tc>
          <w:tcPr>
            <w:tcW w:w="850" w:type="dxa"/>
            <w:shd w:val="clear" w:color="auto" w:fill="auto"/>
            <w:noWrap/>
            <w:vAlign w:val="center"/>
          </w:tcPr>
          <w:p w14:paraId="53AF96BA" w14:textId="77777777" w:rsidR="002B2CFE" w:rsidRPr="0092405F" w:rsidRDefault="002B2CFE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2363C35" w14:textId="0BDE98FE" w:rsidR="002B2CFE" w:rsidRPr="002B2CFE" w:rsidRDefault="00263665" w:rsidP="00263665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İş Sahibinin </w:t>
            </w:r>
            <w:r w:rsidRPr="00263665">
              <w:rPr>
                <w:rFonts w:ascii="Times New Roman" w:hAnsi="Times New Roman" w:cs="Times New Roman"/>
                <w:sz w:val="26"/>
              </w:rPr>
              <w:t xml:space="preserve">sözleşmeden doğan yükümlülüklerinin finansal </w:t>
            </w:r>
            <w:r>
              <w:rPr>
                <w:rFonts w:ascii="Times New Roman" w:hAnsi="Times New Roman" w:cs="Times New Roman"/>
                <w:sz w:val="26"/>
              </w:rPr>
              <w:t>teminatı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center"/>
          </w:tcPr>
          <w:p w14:paraId="45B0808A" w14:textId="77777777" w:rsidR="002B2CFE" w:rsidRPr="0092405F" w:rsidRDefault="002B2CFE" w:rsidP="008F6C73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263665" w:rsidRPr="0092405F" w14:paraId="407D63D7" w14:textId="77777777" w:rsidTr="002F1DA1">
        <w:trPr>
          <w:trHeight w:val="313"/>
        </w:trPr>
        <w:tc>
          <w:tcPr>
            <w:tcW w:w="15451" w:type="dxa"/>
            <w:gridSpan w:val="4"/>
            <w:shd w:val="clear" w:color="000000" w:fill="DDEBF7"/>
            <w:noWrap/>
            <w:vAlign w:val="bottom"/>
            <w:hideMark/>
          </w:tcPr>
          <w:p w14:paraId="07EA3EF1" w14:textId="54B0D2DE" w:rsidR="00263665" w:rsidRPr="00263665" w:rsidRDefault="00263665" w:rsidP="002636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Kalite, iş sağlığı ve güvenliği, çevre yönetim sistemleri (QHSE)</w:t>
            </w:r>
          </w:p>
        </w:tc>
      </w:tr>
      <w:tr w:rsidR="00263665" w:rsidRPr="0092405F" w14:paraId="2A815E42" w14:textId="77777777" w:rsidTr="002F1DA1">
        <w:trPr>
          <w:trHeight w:val="721"/>
        </w:trPr>
        <w:tc>
          <w:tcPr>
            <w:tcW w:w="850" w:type="dxa"/>
            <w:shd w:val="clear" w:color="auto" w:fill="auto"/>
            <w:vAlign w:val="center"/>
          </w:tcPr>
          <w:p w14:paraId="1517B33E" w14:textId="77777777" w:rsidR="00263665" w:rsidRPr="00A82D51" w:rsidRDefault="00263665" w:rsidP="00263665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9441269" w14:textId="721321F2" w:rsidR="00263665" w:rsidRPr="0092405F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</w:t>
            </w:r>
            <w:r>
              <w:rPr>
                <w:rFonts w:ascii="Times New Roman" w:hAnsi="Times New Roman" w:cs="Times New Roman"/>
                <w:sz w:val="26"/>
              </w:rPr>
              <w:t>etin ISO yönetim sistemi sertifikaları (sertifikaları belirtiniz)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53832B86" w14:textId="77777777" w:rsidR="00263665" w:rsidRPr="0092405F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55FAC0" w14:textId="77777777" w:rsidR="00263665" w:rsidRPr="00A82D51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63665" w:rsidRPr="0092405F" w14:paraId="60FCBEC6" w14:textId="77777777" w:rsidTr="002F1DA1">
        <w:trPr>
          <w:trHeight w:val="735"/>
        </w:trPr>
        <w:tc>
          <w:tcPr>
            <w:tcW w:w="850" w:type="dxa"/>
            <w:shd w:val="clear" w:color="auto" w:fill="auto"/>
            <w:vAlign w:val="center"/>
          </w:tcPr>
          <w:p w14:paraId="4009E0E5" w14:textId="77777777" w:rsidR="00263665" w:rsidRPr="0092405F" w:rsidRDefault="00263665" w:rsidP="00263665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6057FA4" w14:textId="77777777" w:rsidR="00263665" w:rsidRPr="00154E27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Kullanılan doküman yönetim sisteminin adı ve kısa açıklaması, sistemin türü (elektronik/basılı)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2BFE973D" w14:textId="77777777" w:rsidR="00263665" w:rsidRPr="00154E27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665" w:rsidRPr="0092405F" w14:paraId="36368F52" w14:textId="77777777" w:rsidTr="002F1DA1">
        <w:trPr>
          <w:trHeight w:val="935"/>
        </w:trPr>
        <w:tc>
          <w:tcPr>
            <w:tcW w:w="850" w:type="dxa"/>
            <w:shd w:val="clear" w:color="auto" w:fill="auto"/>
            <w:vAlign w:val="center"/>
          </w:tcPr>
          <w:p w14:paraId="5B2F93EF" w14:textId="77777777" w:rsidR="00263665" w:rsidRPr="00154E27" w:rsidRDefault="00263665" w:rsidP="00263665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B4B2824" w14:textId="1BF807A5" w:rsidR="00263665" w:rsidRPr="0092405F" w:rsidRDefault="00263665" w:rsidP="002636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Test ve denetim tesislerinin (laboratuvar,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standlar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vb.) mevcudiyeti 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1D4FD1A2" w14:textId="77777777" w:rsidR="00263665" w:rsidRPr="00154E27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2"/>
            </w:tblGrid>
            <w:tr w:rsidR="00263665" w:rsidRPr="0092405F" w14:paraId="58FD60C0" w14:textId="77777777" w:rsidTr="00CC5AA8">
              <w:trPr>
                <w:trHeight w:val="658"/>
                <w:tblCellSpacing w:w="0" w:type="dxa"/>
              </w:trPr>
              <w:tc>
                <w:tcPr>
                  <w:tcW w:w="6892" w:type="dxa"/>
                  <w:shd w:val="clear" w:color="auto" w:fill="auto"/>
                  <w:vAlign w:val="center"/>
                  <w:hideMark/>
                </w:tcPr>
                <w:p w14:paraId="1A2A048D" w14:textId="1F6768C3" w:rsidR="00263665" w:rsidRPr="0092405F" w:rsidRDefault="00263665" w:rsidP="0026366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4D2BBF2B" wp14:editId="2D7E23CE">
                            <wp:simplePos x="0" y="0"/>
                            <wp:positionH relativeFrom="column">
                              <wp:posOffset>2952115</wp:posOffset>
                            </wp:positionH>
                            <wp:positionV relativeFrom="paragraph">
                              <wp:posOffset>-52070</wp:posOffset>
                            </wp:positionV>
                            <wp:extent cx="228600" cy="238125"/>
                            <wp:effectExtent l="0" t="0" r="19050" b="28575"/>
                            <wp:wrapNone/>
                            <wp:docPr id="70" name="Прямоугольник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5A36DA0F" id="Прямоугольник 70" o:spid="_x0000_s1026" style="position:absolute;margin-left:232.45pt;margin-top:-4.1pt;width:18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" fillcolor="white [3201]" strokecolor="black [3200]" strokeweight="2pt"/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sz w:val="26"/>
                    </w:rPr>
                    <w:t xml:space="preserve">EVET </w:t>
                  </w: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34C0EC5B" wp14:editId="683823EA">
                            <wp:simplePos x="0" y="0"/>
                            <wp:positionH relativeFrom="column">
                              <wp:posOffset>480060</wp:posOffset>
                            </wp:positionH>
                            <wp:positionV relativeFrom="paragraph">
                              <wp:posOffset>-29845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69" name="Прямоугольник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C7F6ED" id="Прямоугольник 69" o:spid="_x0000_s1026" style="position:absolute;margin-left:37.8pt;margin-top:-2.3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" fillcolor="white [3201]" strokecolor="black [3200]" strokeweight="2pt"/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sz w:val="26"/>
                    </w:rPr>
                    <w:t xml:space="preserve">                         /                   HAYIR                          </w:t>
                  </w:r>
                </w:p>
              </w:tc>
            </w:tr>
          </w:tbl>
          <w:p w14:paraId="0B758330" w14:textId="77777777" w:rsidR="00263665" w:rsidRPr="0092405F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63665" w:rsidRPr="0092405F" w14:paraId="52840825" w14:textId="77777777" w:rsidTr="002F1DA1">
        <w:trPr>
          <w:trHeight w:val="1134"/>
        </w:trPr>
        <w:tc>
          <w:tcPr>
            <w:tcW w:w="850" w:type="dxa"/>
            <w:shd w:val="clear" w:color="auto" w:fill="auto"/>
            <w:vAlign w:val="center"/>
          </w:tcPr>
          <w:p w14:paraId="65A4834E" w14:textId="77777777" w:rsidR="00263665" w:rsidRPr="00154E27" w:rsidRDefault="00263665" w:rsidP="00263665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734E3567" w14:textId="77777777" w:rsidR="00263665" w:rsidRPr="00154E27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ILAC (Uluslararası Laboratuvar Akreditasyon Birliği) veya EA (Avrupa Akreditasyon Birliği) bünyesinde laboratuvarların akreditasyonu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1A63AA1B" w14:textId="77777777" w:rsidR="00263665" w:rsidRPr="00154E27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7"/>
            </w:tblGrid>
            <w:tr w:rsidR="00263665" w:rsidRPr="0092405F" w14:paraId="0F32A03B" w14:textId="77777777" w:rsidTr="00F53A21">
              <w:trPr>
                <w:trHeight w:val="774"/>
                <w:tblCellSpacing w:w="0" w:type="dxa"/>
              </w:trPr>
              <w:tc>
                <w:tcPr>
                  <w:tcW w:w="6937" w:type="dxa"/>
                  <w:shd w:val="clear" w:color="auto" w:fill="auto"/>
                  <w:vAlign w:val="center"/>
                  <w:hideMark/>
                </w:tcPr>
                <w:p w14:paraId="7C8180AE" w14:textId="77777777" w:rsidR="00263665" w:rsidRPr="0092405F" w:rsidRDefault="00263665" w:rsidP="0026366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CC6C570" wp14:editId="061820B0">
                            <wp:simplePos x="0" y="0"/>
                            <wp:positionH relativeFrom="column">
                              <wp:posOffset>2934970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8125" cy="228600"/>
                            <wp:effectExtent l="0" t="0" r="28575" b="19050"/>
                            <wp:wrapNone/>
                            <wp:docPr id="72" name="Прямоугольник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018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2ED0B9E" w14:textId="77777777" w:rsidR="00263665" w:rsidRDefault="00263665" w:rsidP="00B81042">
                                        <w:pPr>
                                          <w:pStyle w:val="NormalWeb"/>
                                          <w:jc w:val="center"/>
                                        </w:pPr>
                                        <w:r>
                                          <w:rPr>
                                            <w:color w:val="00000A"/>
                                            <w:sz w:val="20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C6C570" id="Прямоугольник 72" o:spid="_x0000_s1026" style="position:absolute;left:0;text-align:left;margin-left:231.1pt;margin-top:.1pt;width:18.7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" fillcolor="white [3201]" strokecolor="black [3200]" strokeweight="2pt">
                            <v:textbox>
                              <w:txbxContent>
                                <w:p w14:paraId="02ED0B9E" w14:textId="77777777" w:rsidR="00263665" w:rsidRDefault="00263665" w:rsidP="00B81042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5DD44F51" wp14:editId="34F3BD28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28600" cy="209550"/>
                            <wp:effectExtent l="0" t="0" r="19050" b="19050"/>
                            <wp:wrapNone/>
                            <wp:docPr id="71" name="Прямоугольник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0066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32C4075" id="Прямоугольник 71" o:spid="_x0000_s1026" style="position:absolute;margin-left:38.85pt;margin-top:.6pt;width:18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" fillcolor="white [3201]" strokecolor="black [3200]" strokeweight="2pt"/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sz w:val="26"/>
                    </w:rPr>
                    <w:t xml:space="preserve">EVET                      /                       HAYIR                                 </w:t>
                  </w:r>
                </w:p>
              </w:tc>
            </w:tr>
          </w:tbl>
          <w:p w14:paraId="2439A538" w14:textId="77777777" w:rsidR="00263665" w:rsidRPr="0092405F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63665" w:rsidRPr="0092405F" w14:paraId="19A7DF95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0A725127" w14:textId="77777777" w:rsidR="00263665" w:rsidRPr="0092405F" w:rsidRDefault="00263665" w:rsidP="00263665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E9FF5CB" w14:textId="5C41CE64" w:rsidR="00263665" w:rsidRPr="0092405F" w:rsidRDefault="00263665" w:rsidP="00B864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Türkiye’deki kamusal düzenleyici makamlar ve/veya bağımsız yetkili denetim kuruluşları (Nükleer Düzenleme Kurumu</w:t>
            </w:r>
            <w:r w:rsidR="00B864A7">
              <w:rPr>
                <w:rFonts w:ascii="Times New Roman" w:hAnsi="Times New Roman" w:cs="Times New Roman"/>
                <w:sz w:val="26"/>
              </w:rPr>
              <w:t>/NDK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92405F">
              <w:rPr>
                <w:rFonts w:ascii="Times New Roman" w:hAnsi="Times New Roman" w:cs="Times New Roman"/>
                <w:sz w:val="26"/>
              </w:rPr>
              <w:t>dahil</w:t>
            </w:r>
            <w:proofErr w:type="gramEnd"/>
            <w:r w:rsidRPr="0092405F">
              <w:rPr>
                <w:rFonts w:ascii="Times New Roman" w:hAnsi="Times New Roman" w:cs="Times New Roman"/>
                <w:sz w:val="26"/>
              </w:rPr>
              <w:t>) ile işbirliği deneyimi.</w:t>
            </w:r>
            <w:r>
              <w:rPr>
                <w:rFonts w:ascii="Times New Roman" w:hAnsi="Times New Roman" w:cs="Times New Roman"/>
                <w:sz w:val="26"/>
              </w:rPr>
              <w:t xml:space="preserve"> Deneyimin kısa açıklaması.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39A56887" w14:textId="77777777" w:rsidR="00263665" w:rsidRPr="00154E27" w:rsidRDefault="00263665" w:rsidP="002636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37C716B5" w14:textId="77777777" w:rsidTr="002F7594">
        <w:trPr>
          <w:trHeight w:val="313"/>
        </w:trPr>
        <w:tc>
          <w:tcPr>
            <w:tcW w:w="15451" w:type="dxa"/>
            <w:gridSpan w:val="4"/>
            <w:shd w:val="clear" w:color="000000" w:fill="DDEBF7"/>
            <w:vAlign w:val="center"/>
          </w:tcPr>
          <w:p w14:paraId="57E2EDBB" w14:textId="7460F409" w:rsidR="005B66D8" w:rsidRPr="00D64FEA" w:rsidRDefault="005B66D8" w:rsidP="005B66D8">
            <w:pPr>
              <w:jc w:val="both"/>
              <w:rPr>
                <w:rFonts w:ascii="Times New Roman" w:hAnsi="Times New Roman" w:cs="Times New Roman"/>
                <w:b/>
                <w:sz w:val="26"/>
                <w:highlight w:val="lightGray"/>
              </w:rPr>
            </w:pPr>
            <w:r w:rsidRPr="007A101B">
              <w:rPr>
                <w:rFonts w:ascii="Times New Roman" w:hAnsi="Times New Roman" w:cs="Times New Roman"/>
                <w:b/>
                <w:color w:val="auto"/>
                <w:sz w:val="26"/>
              </w:rPr>
              <w:lastRenderedPageBreak/>
              <w:t xml:space="preserve">Şirketin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</w:rPr>
              <w:t>Deneyimi</w:t>
            </w:r>
          </w:p>
        </w:tc>
      </w:tr>
      <w:tr w:rsidR="005B66D8" w:rsidRPr="0092405F" w14:paraId="6EA56B81" w14:textId="77777777" w:rsidTr="00CA54E3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52678F50" w14:textId="11736FC3" w:rsidR="005B66D8" w:rsidRPr="00CA54E3" w:rsidRDefault="005B66D8" w:rsidP="005B66D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CA54E3">
              <w:rPr>
                <w:rFonts w:ascii="Times New Roman" w:hAnsi="Times New Roman" w:cs="Times New Roman"/>
                <w:sz w:val="26"/>
              </w:rPr>
              <w:t>26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14376C02" w14:textId="10E11CE1" w:rsidR="005B66D8" w:rsidRPr="00CA54E3" w:rsidRDefault="005B66D8" w:rsidP="005B66D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CA54E3">
              <w:rPr>
                <w:rFonts w:ascii="Times New Roman" w:hAnsi="Times New Roman" w:cs="Times New Roman"/>
                <w:sz w:val="26"/>
              </w:rPr>
              <w:t xml:space="preserve">Termik santral, hidroelektrik santral vb. </w:t>
            </w:r>
            <w:r>
              <w:rPr>
                <w:rFonts w:ascii="Times New Roman" w:hAnsi="Times New Roman" w:cs="Times New Roman"/>
                <w:sz w:val="26"/>
              </w:rPr>
              <w:t xml:space="preserve">tesislerin </w:t>
            </w:r>
            <w:proofErr w:type="gramStart"/>
            <w:r w:rsidRPr="00CA54E3">
              <w:rPr>
                <w:rFonts w:ascii="Times New Roman" w:hAnsi="Times New Roman" w:cs="Times New Roman"/>
                <w:sz w:val="26"/>
              </w:rPr>
              <w:t>ekipmanların</w:t>
            </w:r>
            <w:r>
              <w:rPr>
                <w:rFonts w:ascii="Times New Roman" w:hAnsi="Times New Roman" w:cs="Times New Roman"/>
                <w:sz w:val="26"/>
              </w:rPr>
              <w:t>ın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bakımı ve revizyonu (periyodik ve planlı bakım)</w:t>
            </w:r>
            <w:r w:rsidRPr="00CA54E3">
              <w:rPr>
                <w:rFonts w:ascii="Times New Roman" w:hAnsi="Times New Roman" w:cs="Times New Roman"/>
                <w:sz w:val="26"/>
              </w:rPr>
              <w:t xml:space="preserve"> konusunda deneyim.</w:t>
            </w:r>
          </w:p>
          <w:p w14:paraId="69F1D2AA" w14:textId="2D37365C" w:rsidR="005B66D8" w:rsidRPr="00CA54E3" w:rsidRDefault="005B66D8" w:rsidP="005B66D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CA54E3">
              <w:rPr>
                <w:rFonts w:ascii="Times New Roman" w:hAnsi="Times New Roman" w:cs="Times New Roman"/>
                <w:sz w:val="26"/>
              </w:rPr>
              <w:t>İş deneyimini tanımlayın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634F2759" w14:textId="0DD8D4C7" w:rsidR="005B66D8" w:rsidRPr="00CA54E3" w:rsidRDefault="005B66D8" w:rsidP="005B66D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5B66D8" w:rsidRPr="0092405F" w14:paraId="473EB5FD" w14:textId="77777777" w:rsidTr="00CA54E3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721B8927" w14:textId="54EC22B9" w:rsidR="005B66D8" w:rsidRDefault="005B66D8" w:rsidP="005B66D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27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2569816D" w14:textId="6531E160" w:rsidR="005B66D8" w:rsidRPr="00CA54E3" w:rsidRDefault="005B66D8" w:rsidP="00D93645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93645">
              <w:rPr>
                <w:rFonts w:ascii="Times New Roman" w:hAnsi="Times New Roman" w:cs="Times New Roman"/>
                <w:color w:val="auto"/>
                <w:sz w:val="26"/>
              </w:rPr>
              <w:t xml:space="preserve">Termik santrallerin, hidroelektrik santrallerin vb. tesislerin, sistem ve </w:t>
            </w:r>
            <w:proofErr w:type="gramStart"/>
            <w:r w:rsidRPr="00D93645">
              <w:rPr>
                <w:rFonts w:ascii="Times New Roman" w:hAnsi="Times New Roman" w:cs="Times New Roman"/>
                <w:color w:val="auto"/>
                <w:sz w:val="26"/>
              </w:rPr>
              <w:t>ekipmanların</w:t>
            </w:r>
            <w:proofErr w:type="gramEnd"/>
            <w:r w:rsidRPr="00D93645">
              <w:rPr>
                <w:rFonts w:ascii="Times New Roman" w:hAnsi="Times New Roman" w:cs="Times New Roman"/>
                <w:color w:val="auto"/>
                <w:sz w:val="26"/>
              </w:rPr>
              <w:t xml:space="preserve"> güvenli işletme bakımından önemlilik sınıflandırılması dikkate alınarak gerçekleştirilen iş performansının </w:t>
            </w:r>
            <w:proofErr w:type="spellStart"/>
            <w:r w:rsidRPr="00D93645">
              <w:rPr>
                <w:rFonts w:ascii="Times New Roman" w:hAnsi="Times New Roman" w:cs="Times New Roman"/>
                <w:color w:val="auto"/>
                <w:sz w:val="26"/>
              </w:rPr>
              <w:t>operasyonel</w:t>
            </w:r>
            <w:proofErr w:type="spellEnd"/>
            <w:r w:rsidRPr="00D93645">
              <w:rPr>
                <w:rFonts w:ascii="Times New Roman" w:hAnsi="Times New Roman" w:cs="Times New Roman"/>
                <w:color w:val="auto"/>
                <w:sz w:val="26"/>
              </w:rPr>
              <w:t xml:space="preserve"> ve kabul kalite kontrolü konusundaki deneyim, </w:t>
            </w:r>
            <w:r w:rsidR="00D93645" w:rsidRPr="00D93645">
              <w:rPr>
                <w:rFonts w:ascii="Times New Roman" w:hAnsi="Times New Roman" w:cs="Times New Roman"/>
                <w:color w:val="auto"/>
                <w:sz w:val="26"/>
              </w:rPr>
              <w:t xml:space="preserve">işlerin ve işlemlerin teknolojik karmaşıklığına göre </w:t>
            </w:r>
            <w:r w:rsidR="00C51D80">
              <w:rPr>
                <w:rFonts w:ascii="Times New Roman" w:hAnsi="Times New Roman" w:cs="Times New Roman"/>
                <w:color w:val="auto"/>
                <w:sz w:val="26"/>
              </w:rPr>
              <w:t>ve</w:t>
            </w:r>
            <w:r w:rsidR="00D93645" w:rsidRPr="00D93645">
              <w:rPr>
                <w:rFonts w:ascii="Times New Roman" w:hAnsi="Times New Roman" w:cs="Times New Roman"/>
                <w:color w:val="auto"/>
                <w:sz w:val="26"/>
              </w:rPr>
              <w:t xml:space="preserve"> işlerin gerçekleştirilmesi esnasına mahal verilen kusurların olası sonuçlarına göre sınıflandırılması.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5B96E792" w14:textId="77777777" w:rsidR="005B66D8" w:rsidRPr="00CA54E3" w:rsidRDefault="005B66D8" w:rsidP="005B66D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5B66D8" w:rsidRPr="0092405F" w14:paraId="7438FCC4" w14:textId="77777777" w:rsidTr="00CA54E3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4AEBD89E" w14:textId="50C5563D" w:rsidR="005B66D8" w:rsidRDefault="005B66D8" w:rsidP="005B66D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28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54E1FF3D" w14:textId="2E8C02FC" w:rsidR="005B66D8" w:rsidRPr="008E2757" w:rsidRDefault="005B66D8" w:rsidP="005B66D8">
            <w:pPr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2242EB">
              <w:rPr>
                <w:rFonts w:ascii="Times New Roman" w:hAnsi="Times New Roman" w:cs="Times New Roman"/>
                <w:color w:val="auto"/>
                <w:sz w:val="26"/>
              </w:rPr>
              <w:t xml:space="preserve">Gerçekleştirilen işin </w:t>
            </w:r>
            <w:r w:rsidR="002242EB" w:rsidRPr="002242EB">
              <w:rPr>
                <w:rFonts w:ascii="Times New Roman" w:hAnsi="Times New Roman" w:cs="Times New Roman"/>
                <w:color w:val="auto"/>
                <w:sz w:val="26"/>
              </w:rPr>
              <w:t>metroloji</w:t>
            </w:r>
            <w:r w:rsidRPr="002242EB">
              <w:rPr>
                <w:rFonts w:ascii="Times New Roman" w:hAnsi="Times New Roman" w:cs="Times New Roman"/>
                <w:color w:val="auto"/>
                <w:sz w:val="26"/>
              </w:rPr>
              <w:t xml:space="preserve"> desteği, </w:t>
            </w:r>
            <w:r w:rsidR="002242EB" w:rsidRPr="002242EB">
              <w:rPr>
                <w:rFonts w:ascii="Times New Roman" w:hAnsi="Times New Roman" w:cs="Times New Roman"/>
                <w:color w:val="auto"/>
                <w:sz w:val="26"/>
              </w:rPr>
              <w:t>yani ölçüm</w:t>
            </w:r>
            <w:r w:rsidRPr="002242EB">
              <w:rPr>
                <w:rFonts w:ascii="Times New Roman" w:hAnsi="Times New Roman" w:cs="Times New Roman"/>
                <w:color w:val="auto"/>
                <w:sz w:val="26"/>
              </w:rPr>
              <w:t xml:space="preserve"> cihazlarının periyodik olarak ISO 17025-2017'ye göre akredite kuruluşlarda </w:t>
            </w:r>
            <w:proofErr w:type="gramStart"/>
            <w:r w:rsidRPr="002242EB">
              <w:rPr>
                <w:rFonts w:ascii="Times New Roman" w:hAnsi="Times New Roman" w:cs="Times New Roman"/>
                <w:color w:val="auto"/>
                <w:sz w:val="26"/>
              </w:rPr>
              <w:t>kalibrasyonu</w:t>
            </w:r>
            <w:proofErr w:type="gramEnd"/>
            <w:r w:rsidRPr="002242EB">
              <w:rPr>
                <w:rFonts w:ascii="Times New Roman" w:hAnsi="Times New Roman" w:cs="Times New Roman"/>
                <w:color w:val="auto"/>
                <w:sz w:val="26"/>
              </w:rPr>
              <w:t xml:space="preserve"> konusundaki deneyim.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7D0998D4" w14:textId="77777777" w:rsidR="005B66D8" w:rsidRPr="00CA54E3" w:rsidRDefault="005B66D8" w:rsidP="005B66D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5B66D8" w:rsidRPr="0092405F" w14:paraId="45FE4DAB" w14:textId="77777777" w:rsidTr="002F1DA1">
        <w:trPr>
          <w:trHeight w:val="335"/>
        </w:trPr>
        <w:tc>
          <w:tcPr>
            <w:tcW w:w="15451" w:type="dxa"/>
            <w:gridSpan w:val="4"/>
            <w:shd w:val="clear" w:color="000000" w:fill="DDEBF7"/>
            <w:noWrap/>
            <w:vAlign w:val="center"/>
          </w:tcPr>
          <w:p w14:paraId="71C5A2AA" w14:textId="0ECEE8E5" w:rsidR="005B66D8" w:rsidRPr="0092405F" w:rsidRDefault="005B66D8" w:rsidP="005B66D8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7A101B">
              <w:rPr>
                <w:rFonts w:ascii="Times New Roman" w:hAnsi="Times New Roman" w:cs="Times New Roman"/>
                <w:b/>
                <w:color w:val="auto"/>
                <w:sz w:val="26"/>
              </w:rPr>
              <w:t>Şirketin Ana Faaliyet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</w:rPr>
              <w:t>leri</w:t>
            </w:r>
          </w:p>
        </w:tc>
      </w:tr>
      <w:tr w:rsidR="005B66D8" w:rsidRPr="0092405F" w14:paraId="7D7E4E90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711E8146" w14:textId="205351B7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 w:rsidRPr="00E5361B">
              <w:rPr>
                <w:rFonts w:ascii="Times New Roman" w:hAnsi="Times New Roman" w:cs="Times New Roman"/>
                <w:color w:val="auto"/>
                <w:sz w:val="26"/>
              </w:rPr>
              <w:t>29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3DD7C96C" w14:textId="77777777" w:rsidR="005B66D8" w:rsidRPr="00E5361B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61B">
              <w:rPr>
                <w:rFonts w:ascii="Times New Roman" w:hAnsi="Times New Roman" w:cs="Times New Roman"/>
                <w:sz w:val="26"/>
              </w:rPr>
              <w:t>Ana iş türleri.</w:t>
            </w:r>
          </w:p>
          <w:p w14:paraId="3A523ED6" w14:textId="1A571BB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  <w:r w:rsidRPr="00E5361B">
              <w:rPr>
                <w:rFonts w:ascii="Times New Roman" w:hAnsi="Times New Roman" w:cs="Times New Roman"/>
                <w:sz w:val="26"/>
              </w:rPr>
              <w:t>Eğer belirtilen işler yapılıyorsa, X işareti koyun.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20447662" w14:textId="18F4599C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1D559A39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6E627436" w14:textId="05D4F195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521121F8" w14:textId="027FFC2D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274A01">
              <w:rPr>
                <w:rFonts w:ascii="Times New Roman" w:hAnsi="Times New Roman" w:cs="Times New Roman"/>
                <w:sz w:val="28"/>
                <w:szCs w:val="28"/>
              </w:rPr>
              <w:t xml:space="preserve">Basınçlı kapların, ısı </w:t>
            </w:r>
            <w:proofErr w:type="spellStart"/>
            <w:r w:rsidRPr="00274A01">
              <w:rPr>
                <w:rFonts w:ascii="Times New Roman" w:hAnsi="Times New Roman" w:cs="Times New Roman"/>
                <w:sz w:val="28"/>
                <w:szCs w:val="28"/>
              </w:rPr>
              <w:t>eşanjör</w:t>
            </w:r>
            <w:r w:rsidR="001F2581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proofErr w:type="spellEnd"/>
            <w:r w:rsidRPr="00274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A01">
              <w:rPr>
                <w:rFonts w:ascii="Times New Roman" w:hAnsi="Times New Roman" w:cs="Times New Roman"/>
                <w:sz w:val="28"/>
                <w:szCs w:val="28"/>
              </w:rPr>
              <w:t>ekipmanlarının</w:t>
            </w:r>
            <w:proofErr w:type="gramEnd"/>
            <w:r w:rsidRPr="00274A01">
              <w:rPr>
                <w:rFonts w:ascii="Times New Roman" w:hAnsi="Times New Roman" w:cs="Times New Roman"/>
                <w:sz w:val="28"/>
                <w:szCs w:val="28"/>
              </w:rPr>
              <w:t xml:space="preserve">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765105BA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0E81A4D8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54AA706D" w14:textId="58818D33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29A7DBFE" w14:textId="59EA67AD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0B2D7C">
              <w:rPr>
                <w:rFonts w:ascii="Times New Roman" w:hAnsi="Times New Roman" w:cs="Times New Roman"/>
                <w:sz w:val="28"/>
                <w:szCs w:val="28"/>
              </w:rPr>
              <w:t>Armatürlerin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27AF634F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5FC9FCB5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5A385314" w14:textId="7D12B6D7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3DD7FF22" w14:textId="2DCB208C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0B2D7C">
              <w:rPr>
                <w:rFonts w:ascii="Times New Roman" w:hAnsi="Times New Roman" w:cs="Times New Roman"/>
                <w:sz w:val="28"/>
                <w:szCs w:val="28"/>
              </w:rPr>
              <w:t>Boru hatlarının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22638AA1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64B1C8A3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4D18358F" w14:textId="734632F4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34CB9454" w14:textId="2B624036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Buhar jeneratörünün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01062B25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525A6993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3CC66987" w14:textId="71910A49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22CB44AC" w14:textId="68E46C50" w:rsidR="005B66D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Dizel jeneratörünün </w:t>
            </w:r>
            <w:r w:rsidR="001F2581">
              <w:rPr>
                <w:rFonts w:ascii="Times New Roman" w:hAnsi="Times New Roman" w:cs="Times New Roman"/>
                <w:sz w:val="28"/>
                <w:szCs w:val="28"/>
              </w:rPr>
              <w:t xml:space="preserve">ve elektrik santrallerin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bakımı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6B165226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1A77B958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3062285B" w14:textId="7E0E2062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40B2F1CB" w14:textId="4BDA4838" w:rsidR="005B66D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 ve ölçüm cihazlarının bakımı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2BF2BE35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667A030D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0562D7D0" w14:textId="71D3FD2F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3BFDF9D0" w14:textId="39ADFE70" w:rsidR="005B66D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Boru hatlarının kimyasal temizliği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196583B2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2BEF0B5D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559E9A83" w14:textId="14B09E4D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409A6470" w14:textId="5C1697DD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E8435C">
              <w:rPr>
                <w:rFonts w:ascii="Times New Roman" w:hAnsi="Times New Roman" w:cs="Times New Roman"/>
                <w:sz w:val="28"/>
                <w:szCs w:val="28"/>
              </w:rPr>
              <w:t xml:space="preserve">Pompa </w:t>
            </w:r>
            <w:proofErr w:type="gramStart"/>
            <w:r w:rsidRPr="00E8435C">
              <w:rPr>
                <w:rFonts w:ascii="Times New Roman" w:hAnsi="Times New Roman" w:cs="Times New Roman"/>
                <w:sz w:val="28"/>
                <w:szCs w:val="28"/>
              </w:rPr>
              <w:t>ekipmanlarının</w:t>
            </w:r>
            <w:proofErr w:type="gramEnd"/>
            <w:r w:rsidRPr="00E8435C">
              <w:rPr>
                <w:rFonts w:ascii="Times New Roman" w:hAnsi="Times New Roman" w:cs="Times New Roman"/>
                <w:sz w:val="28"/>
                <w:szCs w:val="28"/>
              </w:rPr>
              <w:t xml:space="preserve">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7E0BF626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5AC5FA7E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478955A8" w14:textId="56B5A3F9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7AA7E206" w14:textId="4D8A0DFF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E8435C">
              <w:rPr>
                <w:rFonts w:ascii="Times New Roman" w:hAnsi="Times New Roman" w:cs="Times New Roman"/>
                <w:sz w:val="28"/>
                <w:szCs w:val="28"/>
              </w:rPr>
              <w:t>Kaynak işleri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1596F1C6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62447EFF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3D2930D9" w14:textId="06D9BCF1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7043BD96" w14:textId="6892EB8B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E8435C">
              <w:rPr>
                <w:rFonts w:ascii="Times New Roman" w:hAnsi="Times New Roman" w:cs="Times New Roman"/>
                <w:sz w:val="28"/>
                <w:szCs w:val="28"/>
              </w:rPr>
              <w:t xml:space="preserve">Kaldırma </w:t>
            </w:r>
            <w:proofErr w:type="gramStart"/>
            <w:r w:rsidRPr="00E8435C">
              <w:rPr>
                <w:rFonts w:ascii="Times New Roman" w:hAnsi="Times New Roman" w:cs="Times New Roman"/>
                <w:sz w:val="28"/>
                <w:szCs w:val="28"/>
              </w:rPr>
              <w:t>ekipmanlarının</w:t>
            </w:r>
            <w:proofErr w:type="gramEnd"/>
            <w:r w:rsidRPr="00E8435C">
              <w:rPr>
                <w:rFonts w:ascii="Times New Roman" w:hAnsi="Times New Roman" w:cs="Times New Roman"/>
                <w:sz w:val="28"/>
                <w:szCs w:val="28"/>
              </w:rPr>
              <w:t xml:space="preserve"> ve asansörlerin bakım ve </w:t>
            </w:r>
            <w:r w:rsidRPr="00E8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71CD0BA4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1F080B02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1BD29283" w14:textId="219B6435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lastRenderedPageBreak/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784B6402" w14:textId="403329BC" w:rsidR="005B66D8" w:rsidRPr="00E5361B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CF3E38">
              <w:rPr>
                <w:rFonts w:ascii="Times New Roman" w:hAnsi="Times New Roman" w:cs="Times New Roman"/>
                <w:sz w:val="28"/>
                <w:szCs w:val="28"/>
              </w:rPr>
              <w:t>İçten yanmalı motorların/kompresörlerin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7F48984F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24DA2F5D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47F97035" w14:textId="616015F3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47527EC4" w14:textId="35CC5165" w:rsidR="005B66D8" w:rsidRPr="00CF3E3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Havalandırma ve iklimlendirme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ekipmanı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42D5F30E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4EE122E4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4955553B" w14:textId="7A5B68EE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69B3A77A" w14:textId="21B63D35" w:rsidR="005B66D8" w:rsidRPr="00CF3E3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Mühendislik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şebekeleri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bakım</w:t>
            </w:r>
            <w:proofErr w:type="spellEnd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</w:t>
            </w:r>
            <w:proofErr w:type="spellEnd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onarımı</w:t>
            </w:r>
            <w:proofErr w:type="spellEnd"/>
          </w:p>
        </w:tc>
        <w:tc>
          <w:tcPr>
            <w:tcW w:w="8516" w:type="dxa"/>
            <w:shd w:val="clear" w:color="auto" w:fill="auto"/>
            <w:vAlign w:val="center"/>
          </w:tcPr>
          <w:p w14:paraId="2C2CD481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246FAB9A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3B839CDE" w14:textId="21829221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4325D042" w14:textId="5E1D34E1" w:rsidR="005B66D8" w:rsidRPr="00CF3E3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Elektrik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elektroteknik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ekipman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bakım</w:t>
            </w:r>
            <w:proofErr w:type="spellEnd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</w:t>
            </w:r>
            <w:proofErr w:type="spellEnd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27D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onarımı</w:t>
            </w:r>
            <w:proofErr w:type="spellEnd"/>
          </w:p>
        </w:tc>
        <w:tc>
          <w:tcPr>
            <w:tcW w:w="8516" w:type="dxa"/>
            <w:shd w:val="clear" w:color="auto" w:fill="auto"/>
            <w:vAlign w:val="center"/>
          </w:tcPr>
          <w:p w14:paraId="1CB34520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089AA66A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43382A6C" w14:textId="292CAF2B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5CC03FAF" w14:textId="14ECEB9D" w:rsidR="005B66D8" w:rsidRPr="00CE37BD" w:rsidRDefault="005B66D8" w:rsidP="001F2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BD">
              <w:rPr>
                <w:rFonts w:ascii="Times New Roman" w:hAnsi="Times New Roman" w:cs="Times New Roman"/>
                <w:sz w:val="28"/>
                <w:szCs w:val="28"/>
              </w:rPr>
              <w:t xml:space="preserve">İskele kurulumu vasıtasıyla yapılan ısı yalıtım </w:t>
            </w:r>
            <w:r w:rsidR="001F2581">
              <w:rPr>
                <w:rFonts w:ascii="Times New Roman" w:hAnsi="Times New Roman" w:cs="Times New Roman"/>
                <w:sz w:val="28"/>
                <w:szCs w:val="28"/>
              </w:rPr>
              <w:t>işleri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5657FD3B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23BE7D19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0826B5C7" w14:textId="3E3A522D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50184665" w14:textId="6E4DDE2A" w:rsidR="005B66D8" w:rsidRPr="001F2581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581">
              <w:rPr>
                <w:rFonts w:ascii="Times New Roman" w:hAnsi="Times New Roman" w:cs="Times New Roman"/>
                <w:sz w:val="28"/>
                <w:szCs w:val="28"/>
              </w:rPr>
              <w:t>Yüksekte çalıma, tırmanarak yapılan işler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4E5165E2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7BE9DC7D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10A340B7" w14:textId="5E6F560C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61F665F3" w14:textId="433E9D2D" w:rsidR="005B66D8" w:rsidRPr="00CF3E3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İletişi</w:t>
            </w:r>
            <w:r w:rsidR="00087C7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ekipmanı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44B20154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255B8D57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779E8386" w14:textId="7044F20F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1728B15B" w14:textId="3BC9B92F" w:rsidR="005B66D8" w:rsidRPr="00CF3E3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9E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Ekipmanların</w:t>
            </w:r>
            <w:proofErr w:type="spellEnd"/>
            <w:r w:rsidRPr="00E959E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959E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teknik</w:t>
            </w:r>
            <w:proofErr w:type="spellEnd"/>
            <w:r w:rsidRPr="00E959E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959E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teşhisi</w:t>
            </w:r>
            <w:proofErr w:type="spellEnd"/>
          </w:p>
        </w:tc>
        <w:tc>
          <w:tcPr>
            <w:tcW w:w="8516" w:type="dxa"/>
            <w:shd w:val="clear" w:color="auto" w:fill="auto"/>
            <w:vAlign w:val="center"/>
          </w:tcPr>
          <w:p w14:paraId="0F28A556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7AEEA09A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77C83C97" w14:textId="20071247" w:rsidR="005B66D8" w:rsidRPr="00E5361B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57C95455" w14:textId="193086EB" w:rsidR="005B66D8" w:rsidRPr="00CF3E3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İnşaat iskelesinin kurulumu ve sökülmesi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61B514DF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354523E3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69B3CF88" w14:textId="010894CE" w:rsidR="005B66D8" w:rsidRDefault="00087C7B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5998D90F" w14:textId="4F821CCF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Hidrotekn</w:t>
            </w: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ik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yapıların su altı kısımlarının incelenmesi ve fiziksel kontrol yöntemleri veya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yöntemlerin</w:t>
            </w: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kombinasyonu</w:t>
            </w:r>
            <w:proofErr w:type="gram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yoluyla durumlarının değerlendirilmesi:</w:t>
            </w:r>
          </w:p>
          <w:p w14:paraId="57CC02F8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akustik yöntem;</w:t>
            </w:r>
          </w:p>
          <w:p w14:paraId="489ABADC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hidroakustik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yöntem ve ölçme çalışmaları;</w:t>
            </w:r>
          </w:p>
          <w:p w14:paraId="72FF70CC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manyetometre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yöntemi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4C972B02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elektrometrik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yöntem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5E59D0F4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girdap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akımı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yöntemi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36B209B1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radyografik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yöntem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672A981A" w14:textId="77777777" w:rsidR="005B66D8" w:rsidRPr="00CE37BD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mekanik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test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yöntemi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14:paraId="322D8EC4" w14:textId="6819FE40" w:rsidR="005B66D8" w:rsidRDefault="005B66D8" w:rsidP="005B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proofErr w:type="gram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jeodezik</w:t>
            </w:r>
            <w:proofErr w:type="spellEnd"/>
            <w:proofErr w:type="gram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yöntemler</w:t>
            </w:r>
            <w:proofErr w:type="spellEnd"/>
            <w:r w:rsidRPr="00CE37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18CAC06F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38594273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7389C4DA" w14:textId="24C9D241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0751D403" w14:textId="2EB304BF" w:rsidR="005B66D8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76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Hidromekanik</w:t>
            </w:r>
            <w:proofErr w:type="spellEnd"/>
            <w:r w:rsidRPr="00976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6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ekipmanların</w:t>
            </w:r>
            <w:proofErr w:type="gramEnd"/>
            <w:r w:rsidRPr="00976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su altı bakım ve onarımı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693F3175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077D56E4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7466E4A2" w14:textId="6D93CA4C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-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2A5E0E9E" w14:textId="7E8FB9BB" w:rsidR="005B66D8" w:rsidRDefault="00087C7B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Hidrotekn</w:t>
            </w:r>
            <w:r w:rsidR="005B66D8" w:rsidRPr="00976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ik</w:t>
            </w:r>
            <w:proofErr w:type="spellEnd"/>
            <w:r w:rsidR="005B66D8" w:rsidRPr="00976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yapıların betonarme yapılarının onarımı için sualtı teknik işlerinin gerçekleştirilmesi.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75638F4C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06D89473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1E8CCF01" w14:textId="356D6440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30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1AEE286A" w14:textId="211415C4" w:rsidR="005B66D8" w:rsidRPr="00976B3F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Sanayi tesislerinde son 3 yılda yapılan ana işlerin listesini ekleyin.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3D913630" w14:textId="7AD6BEE4" w:rsidR="005B66D8" w:rsidRPr="004D6877" w:rsidRDefault="005B66D8" w:rsidP="005B66D8">
            <w:pPr>
              <w:rPr>
                <w:rFonts w:ascii="Times New Roman" w:hAnsi="Times New Roman" w:cs="Times New Roman"/>
                <w:i/>
                <w:color w:val="auto"/>
                <w:sz w:val="26"/>
              </w:rPr>
            </w:pPr>
            <w:r w:rsidRPr="004D6877">
              <w:rPr>
                <w:rFonts w:ascii="Times New Roman" w:hAnsi="Times New Roman" w:cs="Times New Roman"/>
                <w:i/>
                <w:color w:val="auto"/>
                <w:sz w:val="26"/>
              </w:rPr>
              <w:t>Ek-1’göre</w:t>
            </w:r>
          </w:p>
        </w:tc>
      </w:tr>
      <w:tr w:rsidR="005B66D8" w:rsidRPr="0092405F" w14:paraId="47266CCB" w14:textId="77777777" w:rsidTr="00704287">
        <w:trPr>
          <w:trHeight w:val="335"/>
        </w:trPr>
        <w:tc>
          <w:tcPr>
            <w:tcW w:w="850" w:type="dxa"/>
            <w:shd w:val="clear" w:color="auto" w:fill="auto"/>
            <w:noWrap/>
            <w:vAlign w:val="center"/>
          </w:tcPr>
          <w:p w14:paraId="25083215" w14:textId="182ADB3D" w:rsidR="005B66D8" w:rsidRDefault="005B66D8" w:rsidP="005B66D8">
            <w:pPr>
              <w:rPr>
                <w:rFonts w:ascii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</w:rPr>
              <w:t>31</w:t>
            </w:r>
          </w:p>
        </w:tc>
        <w:tc>
          <w:tcPr>
            <w:tcW w:w="6085" w:type="dxa"/>
            <w:gridSpan w:val="2"/>
            <w:shd w:val="clear" w:color="auto" w:fill="auto"/>
            <w:vAlign w:val="center"/>
          </w:tcPr>
          <w:p w14:paraId="467627BF" w14:textId="5F05F741" w:rsidR="005B66D8" w:rsidRPr="00976B3F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Son 3 yılda uygulanan sözleşmelerin hacmi (ABD doları cinsinden)</w:t>
            </w:r>
          </w:p>
        </w:tc>
        <w:tc>
          <w:tcPr>
            <w:tcW w:w="8516" w:type="dxa"/>
            <w:shd w:val="clear" w:color="auto" w:fill="auto"/>
            <w:vAlign w:val="center"/>
          </w:tcPr>
          <w:p w14:paraId="3DDFA0BE" w14:textId="77777777" w:rsidR="005B66D8" w:rsidRPr="007A101B" w:rsidRDefault="005B66D8" w:rsidP="005B66D8">
            <w:pPr>
              <w:rPr>
                <w:rFonts w:ascii="Times New Roman" w:hAnsi="Times New Roman" w:cs="Times New Roman"/>
                <w:b/>
                <w:color w:val="auto"/>
                <w:sz w:val="26"/>
              </w:rPr>
            </w:pPr>
          </w:p>
        </w:tc>
      </w:tr>
      <w:tr w:rsidR="005B66D8" w:rsidRPr="0092405F" w14:paraId="2138B863" w14:textId="77777777" w:rsidTr="002F1DA1">
        <w:trPr>
          <w:trHeight w:val="335"/>
        </w:trPr>
        <w:tc>
          <w:tcPr>
            <w:tcW w:w="15451" w:type="dxa"/>
            <w:gridSpan w:val="4"/>
            <w:shd w:val="clear" w:color="000000" w:fill="DDEBF7"/>
            <w:noWrap/>
            <w:vAlign w:val="center"/>
            <w:hideMark/>
          </w:tcPr>
          <w:p w14:paraId="5839171E" w14:textId="77777777" w:rsidR="005B66D8" w:rsidRPr="0092405F" w:rsidRDefault="005B66D8" w:rsidP="005B66D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Şirketin üretim ve teknoloji kaynakları</w:t>
            </w:r>
          </w:p>
        </w:tc>
      </w:tr>
      <w:tr w:rsidR="005B66D8" w:rsidRPr="0092405F" w14:paraId="39043FE1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18066351" w14:textId="08EF9872" w:rsidR="005B66D8" w:rsidRPr="00DA517C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81CDA7D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  <w:u w:val="single"/>
              </w:rPr>
              <w:t>Personel</w:t>
            </w:r>
            <w:r w:rsidRPr="0092405F">
              <w:rPr>
                <w:rFonts w:ascii="Times New Roman" w:hAnsi="Times New Roman" w:cs="Times New Roman"/>
                <w:sz w:val="26"/>
              </w:rPr>
              <w:t>: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15F6D2DE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7092CD9F" w14:textId="77777777" w:rsidTr="002F1DA1">
        <w:trPr>
          <w:trHeight w:val="628"/>
        </w:trPr>
        <w:tc>
          <w:tcPr>
            <w:tcW w:w="850" w:type="dxa"/>
            <w:shd w:val="clear" w:color="auto" w:fill="auto"/>
            <w:vAlign w:val="center"/>
            <w:hideMark/>
          </w:tcPr>
          <w:p w14:paraId="73135B2C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lastRenderedPageBreak/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89DAF47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Toplam personel sayısı (tam ve/veya yarım iş günü parantez içinde belirtilir)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645A2037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1A6D196A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4AE73F54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4754904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İdari ve yönetim personeli 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427EED94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35D697E0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46FFD73C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FF0F81B" w14:textId="77777777" w:rsidR="005B66D8" w:rsidRPr="0092405F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Üretim personeli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3A6AFF72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400A40E3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64229B04" w14:textId="77777777" w:rsidR="005B66D8" w:rsidRPr="0092405F" w:rsidRDefault="005B66D8" w:rsidP="005B66D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EA1C7B0" w14:textId="1A3E908F" w:rsidR="005B66D8" w:rsidRPr="0092405F" w:rsidRDefault="005B66D8" w:rsidP="005B66D8">
            <w:pPr>
              <w:rPr>
                <w:rFonts w:ascii="Times New Roman" w:hAnsi="Times New Roman" w:cs="Times New Roman"/>
                <w:sz w:val="26"/>
              </w:rPr>
            </w:pPr>
            <w:r w:rsidRPr="004D6877">
              <w:rPr>
                <w:rFonts w:ascii="Times New Roman" w:hAnsi="Times New Roman" w:cs="Times New Roman"/>
                <w:sz w:val="26"/>
              </w:rPr>
              <w:t xml:space="preserve">Malzeme ve teknik kaynakların mevcudiyeti (teknik </w:t>
            </w:r>
            <w:r>
              <w:rPr>
                <w:rFonts w:ascii="Times New Roman" w:hAnsi="Times New Roman" w:cs="Times New Roman"/>
                <w:sz w:val="26"/>
              </w:rPr>
              <w:t>muayenesi yapılmış iş</w:t>
            </w:r>
            <w:r w:rsidRPr="004D6877">
              <w:rPr>
                <w:rFonts w:ascii="Times New Roman" w:hAnsi="Times New Roman" w:cs="Times New Roman"/>
                <w:sz w:val="26"/>
              </w:rPr>
              <w:t xml:space="preserve"> makineler ve mekanizmalar, özel cihazlar ve araçlar)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</w:tcPr>
          <w:p w14:paraId="3F767F9B" w14:textId="77777777" w:rsidR="005B66D8" w:rsidRPr="0092405F" w:rsidRDefault="005B66D8" w:rsidP="005B66D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B66D8" w:rsidRPr="0092405F" w14:paraId="376764B6" w14:textId="77777777" w:rsidTr="002F1DA1">
        <w:trPr>
          <w:trHeight w:val="313"/>
        </w:trPr>
        <w:tc>
          <w:tcPr>
            <w:tcW w:w="15451" w:type="dxa"/>
            <w:gridSpan w:val="4"/>
            <w:shd w:val="clear" w:color="000000" w:fill="DDEBF7"/>
            <w:noWrap/>
            <w:vAlign w:val="bottom"/>
            <w:hideMark/>
          </w:tcPr>
          <w:p w14:paraId="048D2F97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Ticari konular</w:t>
            </w:r>
          </w:p>
        </w:tc>
      </w:tr>
      <w:tr w:rsidR="005B66D8" w:rsidRPr="0092405F" w14:paraId="52AA3E12" w14:textId="77777777" w:rsidTr="002F1DA1">
        <w:trPr>
          <w:trHeight w:val="601"/>
        </w:trPr>
        <w:tc>
          <w:tcPr>
            <w:tcW w:w="850" w:type="dxa"/>
            <w:shd w:val="clear" w:color="auto" w:fill="auto"/>
            <w:vAlign w:val="center"/>
            <w:hideMark/>
          </w:tcPr>
          <w:p w14:paraId="148F5E15" w14:textId="3B04C2CF" w:rsidR="005B66D8" w:rsidRPr="00DA517C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B18F570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İşlerinizde genelde hangi para birimi kullanılır?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678CB129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2"/>
            </w:tblGrid>
            <w:tr w:rsidR="005B66D8" w:rsidRPr="0092405F" w14:paraId="02C3E4FA" w14:textId="77777777" w:rsidTr="00CC5AA8">
              <w:trPr>
                <w:trHeight w:val="377"/>
                <w:tblCellSpacing w:w="0" w:type="dxa"/>
              </w:trPr>
              <w:tc>
                <w:tcPr>
                  <w:tcW w:w="6832" w:type="dxa"/>
                  <w:shd w:val="clear" w:color="auto" w:fill="auto"/>
                  <w:vAlign w:val="center"/>
                  <w:hideMark/>
                </w:tcPr>
                <w:p w14:paraId="1B756C2E" w14:textId="25133213" w:rsidR="005B66D8" w:rsidRPr="00154E27" w:rsidRDefault="005B66D8" w:rsidP="005B66D8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4AE27EB8" wp14:editId="1B21393A">
                            <wp:simplePos x="0" y="0"/>
                            <wp:positionH relativeFrom="column">
                              <wp:posOffset>1609090</wp:posOffset>
                            </wp:positionH>
                            <wp:positionV relativeFrom="paragraph">
                              <wp:posOffset>-29845</wp:posOffset>
                            </wp:positionV>
                            <wp:extent cx="238125" cy="228600"/>
                            <wp:effectExtent l="0" t="0" r="28575" b="19050"/>
                            <wp:wrapNone/>
                            <wp:docPr id="76" name="Прямоугольник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ABC8534" id="Прямоугольник 76" o:spid="_x0000_s1026" style="position:absolute;margin-left:126.7pt;margin-top:-2.35pt;width:18.7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" fillcolor="white [3201]" strokecolor="black [3200]" strokeweight="2pt"/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4F639AA4" wp14:editId="6C74D998">
                            <wp:simplePos x="0" y="0"/>
                            <wp:positionH relativeFrom="column">
                              <wp:posOffset>382905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238125" cy="238125"/>
                            <wp:effectExtent l="0" t="0" r="28575" b="28575"/>
                            <wp:wrapNone/>
                            <wp:docPr id="77" name="Прямоугольник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5B59F93" id="Прямоугольник 77" o:spid="_x0000_s1026" style="position:absolute;margin-left:30.15pt;margin-top:-1.7pt;width:18.7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" fillcolor="white [3201]" strokecolor="black [3200]" strokeweight="2pt"/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7B99EDAF" wp14:editId="43AB7CFA">
                            <wp:simplePos x="0" y="0"/>
                            <wp:positionH relativeFrom="column">
                              <wp:posOffset>3109595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228600" cy="238125"/>
                            <wp:effectExtent l="0" t="0" r="19050" b="28575"/>
                            <wp:wrapNone/>
                            <wp:docPr id="75" name="Прямоугольник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289F5245" id="Прямоугольник 75" o:spid="_x0000_s1026" style="position:absolute;margin-left:244.85pt;margin-top:-3.1pt;width:18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</w:rPr>
                    <w:t>TL</w:t>
                  </w:r>
                  <w:r w:rsidRPr="0092405F">
                    <w:rPr>
                      <w:rFonts w:ascii="Times New Roman" w:hAnsi="Times New Roman" w:cs="Times New Roman"/>
                      <w:sz w:val="26"/>
                    </w:rPr>
                    <w:t xml:space="preserve">              /       USD            /      Diğer               </w:t>
                  </w:r>
                  <w:r w:rsidRPr="0092405F">
                    <w:rPr>
                      <w:rFonts w:ascii="Times New Roman" w:hAnsi="Times New Roman" w:cs="Times New Roman"/>
                      <w:sz w:val="26"/>
                    </w:rPr>
                    <w:br/>
                    <w:t xml:space="preserve">                                                          </w:t>
                  </w:r>
                  <w:r w:rsidRPr="0092405F"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Lütfen belirtin </w:t>
                  </w:r>
                </w:p>
              </w:tc>
            </w:tr>
          </w:tbl>
          <w:p w14:paraId="3033EA24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B66D8" w:rsidRPr="0092405F" w14:paraId="30F611C8" w14:textId="77777777" w:rsidTr="002F1DA1">
        <w:trPr>
          <w:trHeight w:val="259"/>
        </w:trPr>
        <w:tc>
          <w:tcPr>
            <w:tcW w:w="850" w:type="dxa"/>
            <w:shd w:val="clear" w:color="auto" w:fill="auto"/>
            <w:vAlign w:val="center"/>
            <w:hideMark/>
          </w:tcPr>
          <w:p w14:paraId="681C24F5" w14:textId="1FC7DA39" w:rsidR="005B66D8" w:rsidRPr="00DA517C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AC2C4D7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Sözleşme risklerinin teminat altına alınması için sigortanız var mı?</w:t>
            </w:r>
          </w:p>
        </w:tc>
        <w:tc>
          <w:tcPr>
            <w:tcW w:w="8530" w:type="dxa"/>
            <w:gridSpan w:val="2"/>
            <w:shd w:val="clear" w:color="auto" w:fill="auto"/>
            <w:noWrap/>
            <w:vAlign w:val="bottom"/>
            <w:hideMark/>
          </w:tcPr>
          <w:p w14:paraId="3D062CEB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7E9EE308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6B14FA66" w14:textId="12879AD8" w:rsidR="005B66D8" w:rsidRPr="00DA517C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ED7059B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Şirketin cari mali yıl içinde bugüne kadarki finansal göstergeleri (USD) (cari mali yılın 6 ayı/cari mali yılın 9 ayı): 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39FECA2D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42EA54C2" w14:textId="77777777" w:rsidTr="002F1DA1">
        <w:trPr>
          <w:trHeight w:val="944"/>
        </w:trPr>
        <w:tc>
          <w:tcPr>
            <w:tcW w:w="850" w:type="dxa"/>
            <w:shd w:val="clear" w:color="auto" w:fill="auto"/>
            <w:vAlign w:val="center"/>
            <w:hideMark/>
          </w:tcPr>
          <w:p w14:paraId="30789D13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E2E9C6C" w14:textId="77777777" w:rsidR="005B66D8" w:rsidRPr="0092405F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1) Kayıtlı sermaye; 2) Kar ve zarar tablosu; 3) Üretim maliyetleri; 4) Genel ve idari giderler; 5) Duran varlıklar; 6) İşletme sermayesi; 7) Alacak ve borç hesapları; 8) Vergi borcu.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7D33AFC0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140E4D71" w14:textId="77777777" w:rsidTr="002F1DA1">
        <w:trPr>
          <w:trHeight w:val="313"/>
        </w:trPr>
        <w:tc>
          <w:tcPr>
            <w:tcW w:w="850" w:type="dxa"/>
            <w:shd w:val="clear" w:color="auto" w:fill="auto"/>
            <w:vAlign w:val="center"/>
            <w:hideMark/>
          </w:tcPr>
          <w:p w14:paraId="32C261A1" w14:textId="77777777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66283E72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son 3 yıla ait yıllık raporlarının kopyalarını ekleyin.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  <w:hideMark/>
          </w:tcPr>
          <w:p w14:paraId="30F076E7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5B66D8" w:rsidRPr="0092405F" w14:paraId="1D20CEFE" w14:textId="77777777" w:rsidTr="002F1DA1">
        <w:trPr>
          <w:trHeight w:val="764"/>
        </w:trPr>
        <w:tc>
          <w:tcPr>
            <w:tcW w:w="850" w:type="dxa"/>
            <w:shd w:val="clear" w:color="auto" w:fill="auto"/>
            <w:vAlign w:val="center"/>
          </w:tcPr>
          <w:p w14:paraId="03BDB382" w14:textId="7CDB468B" w:rsidR="005B66D8" w:rsidRPr="00DA517C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F9C3255" w14:textId="77777777" w:rsidR="005B66D8" w:rsidRPr="00154E27" w:rsidRDefault="005B66D8" w:rsidP="00087C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Kredi finansmanı alma deneyimi (özellikle ihracat kredisi kurumlarından alınanlar </w:t>
            </w:r>
            <w:proofErr w:type="gramStart"/>
            <w:r w:rsidRPr="0092405F">
              <w:rPr>
                <w:rFonts w:ascii="Times New Roman" w:hAnsi="Times New Roman" w:cs="Times New Roman"/>
                <w:sz w:val="26"/>
              </w:rPr>
              <w:t>dahil</w:t>
            </w:r>
            <w:proofErr w:type="gramEnd"/>
            <w:r w:rsidRPr="0092405F">
              <w:rPr>
                <w:rFonts w:ascii="Times New Roman" w:hAnsi="Times New Roman" w:cs="Times New Roman"/>
                <w:sz w:val="26"/>
              </w:rPr>
              <w:t xml:space="preserve"> olmak üzere)</w:t>
            </w:r>
          </w:p>
          <w:p w14:paraId="4643B1E2" w14:textId="77777777" w:rsidR="005B66D8" w:rsidRPr="00154E27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Lütfen kredi aldığınız durumları belirtin.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</w:tcPr>
          <w:p w14:paraId="2E0BFE20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66D8" w:rsidRPr="0092405F" w14:paraId="52C819DB" w14:textId="77777777" w:rsidTr="002F1DA1">
        <w:trPr>
          <w:trHeight w:val="394"/>
        </w:trPr>
        <w:tc>
          <w:tcPr>
            <w:tcW w:w="15451" w:type="dxa"/>
            <w:gridSpan w:val="4"/>
            <w:shd w:val="clear" w:color="auto" w:fill="DDEBF7"/>
            <w:vAlign w:val="center"/>
          </w:tcPr>
          <w:p w14:paraId="0EB1B70D" w14:textId="77777777" w:rsidR="005B66D8" w:rsidRPr="0092405F" w:rsidRDefault="005B66D8" w:rsidP="005B66D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Diğer</w:t>
            </w:r>
          </w:p>
        </w:tc>
      </w:tr>
      <w:tr w:rsidR="005B66D8" w:rsidRPr="0092405F" w14:paraId="39607C2C" w14:textId="77777777" w:rsidTr="002F1DA1">
        <w:trPr>
          <w:trHeight w:val="764"/>
        </w:trPr>
        <w:tc>
          <w:tcPr>
            <w:tcW w:w="850" w:type="dxa"/>
            <w:shd w:val="clear" w:color="auto" w:fill="auto"/>
            <w:vAlign w:val="center"/>
          </w:tcPr>
          <w:p w14:paraId="6194BFDF" w14:textId="5EC0014E" w:rsidR="005B66D8" w:rsidRPr="00C63BC4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291BBA2" w14:textId="77777777" w:rsidR="005B66D8" w:rsidRPr="00154E27" w:rsidRDefault="005B66D8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Rosatom Devlet Kuruluşu’nun uygunsuzluk yönetim sistemi EIS-</w:t>
            </w:r>
            <w:proofErr w:type="spellStart"/>
            <w:r w:rsidRPr="0092405F">
              <w:rPr>
                <w:rFonts w:ascii="Times New Roman" w:hAnsi="Times New Roman" w:cs="Times New Roman"/>
                <w:sz w:val="26"/>
              </w:rPr>
              <w:t>Kachestvo’yu</w:t>
            </w:r>
            <w:proofErr w:type="spellEnd"/>
            <w:r w:rsidRPr="0092405F">
              <w:rPr>
                <w:rFonts w:ascii="Times New Roman" w:hAnsi="Times New Roman" w:cs="Times New Roman"/>
                <w:sz w:val="26"/>
              </w:rPr>
              <w:t xml:space="preserve"> kullanma </w:t>
            </w:r>
            <w:proofErr w:type="spellStart"/>
            <w:r w:rsidRPr="0092405F">
              <w:rPr>
                <w:rFonts w:ascii="Times New Roman" w:hAnsi="Times New Roman" w:cs="Times New Roman"/>
                <w:sz w:val="26"/>
              </w:rPr>
              <w:t>imkanı</w:t>
            </w:r>
            <w:r w:rsidRPr="0092405F">
              <w:rPr>
                <w:rFonts w:ascii="Times New Roman" w:hAnsi="Times New Roman" w:cs="Times New Roman"/>
                <w:i/>
                <w:sz w:val="26"/>
              </w:rPr>
              <w:t>Not</w:t>
            </w:r>
            <w:proofErr w:type="spellEnd"/>
            <w:r w:rsidRPr="0092405F">
              <w:rPr>
                <w:rFonts w:ascii="Times New Roman" w:hAnsi="Times New Roman" w:cs="Times New Roman"/>
                <w:i/>
                <w:sz w:val="26"/>
              </w:rPr>
              <w:t>: EIS-</w:t>
            </w:r>
            <w:proofErr w:type="spellStart"/>
            <w:r w:rsidRPr="0092405F">
              <w:rPr>
                <w:rFonts w:ascii="Times New Roman" w:hAnsi="Times New Roman" w:cs="Times New Roman"/>
                <w:i/>
                <w:sz w:val="26"/>
              </w:rPr>
              <w:t>Kachestvo</w:t>
            </w:r>
            <w:proofErr w:type="spellEnd"/>
            <w:r w:rsidRPr="0092405F">
              <w:rPr>
                <w:rFonts w:ascii="Times New Roman" w:hAnsi="Times New Roman" w:cs="Times New Roman"/>
                <w:i/>
                <w:sz w:val="26"/>
              </w:rPr>
              <w:t xml:space="preserve">, uygunsuzlukların yönetim sürecinde yer alan taraflar için BT internet sistemidir (ücretsiz). Bağlantı talimatları şu adreste belirtilmiştir: </w:t>
            </w:r>
            <w:r w:rsidRPr="0092405F">
              <w:rPr>
                <w:rFonts w:ascii="Times New Roman" w:hAnsi="Times New Roman" w:cs="Times New Roman"/>
                <w:i/>
                <w:color w:val="0070C0"/>
                <w:sz w:val="26"/>
              </w:rPr>
              <w:t>http://www.rosatom.ru/en/suppliers/</w:t>
            </w:r>
          </w:p>
        </w:tc>
        <w:tc>
          <w:tcPr>
            <w:tcW w:w="8530" w:type="dxa"/>
            <w:gridSpan w:val="2"/>
            <w:shd w:val="clear" w:color="auto" w:fill="auto"/>
            <w:vAlign w:val="bottom"/>
          </w:tcPr>
          <w:p w14:paraId="4BD805BA" w14:textId="75FB54F3" w:rsidR="005B66D8" w:rsidRPr="0092405F" w:rsidRDefault="005B66D8" w:rsidP="005B6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80C692" wp14:editId="31D28B64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-16510</wp:posOffset>
                      </wp:positionV>
                      <wp:extent cx="238125" cy="2476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91C8" id="Прямоугольник 10" o:spid="_x0000_s1026" style="position:absolute;margin-left:233.15pt;margin-top:-1.3pt;width:18.7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" fillcolor="white [3201]" strokecolor="black [3200]" strokeweight="2pt"/>
                  </w:pict>
                </mc:Fallback>
              </mc:AlternateConten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EVET </w:t>
            </w: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1CB9CB" wp14:editId="45F6DE2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-74930</wp:posOffset>
                      </wp:positionV>
                      <wp:extent cx="238125" cy="2476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5997A1" id="Прямоугольник 9" o:spid="_x0000_s1026" style="position:absolute;margin-left:44.5pt;margin-top:-5.9pt;width:18.7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" fillcolor="white [3201]" strokecolor="black [3200]" strokeweight="2pt"/>
                  </w:pict>
                </mc:Fallback>
              </mc:AlternateConten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                      /                    HAYIR                               </w:t>
            </w:r>
            <w:r w:rsidRPr="0092405F">
              <w:rPr>
                <w:rFonts w:ascii="Times New Roman" w:hAnsi="Times New Roman" w:cs="Times New Roman"/>
                <w:sz w:val="26"/>
              </w:rPr>
              <w:br/>
            </w:r>
          </w:p>
        </w:tc>
      </w:tr>
      <w:tr w:rsidR="005B66D8" w:rsidRPr="0092405F" w14:paraId="61D98C10" w14:textId="77777777" w:rsidTr="002F1DA1">
        <w:trPr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45888863" w14:textId="7A998F9C" w:rsidR="005B66D8" w:rsidRPr="00C63BC4" w:rsidRDefault="005B66D8" w:rsidP="005B66D8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1E52717" w14:textId="6F0D5C74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Uygunsuzluk yönetim</w:t>
            </w:r>
            <w:r>
              <w:rPr>
                <w:rFonts w:ascii="Times New Roman" w:hAnsi="Times New Roman" w:cs="Times New Roman"/>
                <w:sz w:val="26"/>
              </w:rPr>
              <w:t>inde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92405F">
              <w:rPr>
                <w:rFonts w:ascii="Times New Roman" w:hAnsi="Times New Roman" w:cs="Times New Roman"/>
                <w:sz w:val="26"/>
              </w:rPr>
              <w:t>adımsal</w:t>
            </w:r>
            <w:proofErr w:type="spellEnd"/>
            <w:r w:rsidRPr="0092405F">
              <w:rPr>
                <w:rFonts w:ascii="Times New Roman" w:hAnsi="Times New Roman" w:cs="Times New Roman"/>
                <w:sz w:val="26"/>
              </w:rPr>
              <w:t xml:space="preserve"> sistemini</w:t>
            </w:r>
            <w:r>
              <w:rPr>
                <w:rFonts w:ascii="Times New Roman" w:hAnsi="Times New Roman" w:cs="Times New Roman"/>
                <w:sz w:val="26"/>
              </w:rPr>
              <w:t>n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92405F">
              <w:rPr>
                <w:rFonts w:ascii="Times New Roman" w:hAnsi="Times New Roman" w:cs="Times New Roman"/>
                <w:sz w:val="26"/>
              </w:rPr>
              <w:lastRenderedPageBreak/>
              <w:t>kullan</w:t>
            </w:r>
            <w:r>
              <w:rPr>
                <w:rFonts w:ascii="Times New Roman" w:hAnsi="Times New Roman" w:cs="Times New Roman"/>
                <w:sz w:val="26"/>
              </w:rPr>
              <w:t>ıl</w:t>
            </w:r>
            <w:r w:rsidRPr="0092405F">
              <w:rPr>
                <w:rFonts w:ascii="Times New Roman" w:hAnsi="Times New Roman" w:cs="Times New Roman"/>
                <w:sz w:val="26"/>
              </w:rPr>
              <w:t>ma</w:t>
            </w:r>
            <w:r>
              <w:rPr>
                <w:rFonts w:ascii="Times New Roman" w:hAnsi="Times New Roman" w:cs="Times New Roman"/>
                <w:sz w:val="26"/>
              </w:rPr>
              <w:t>sına ilişkin deneyim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6F19711F" w14:textId="77777777" w:rsidR="005B66D8" w:rsidRPr="00154E27" w:rsidRDefault="005B66D8" w:rsidP="005B66D8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i/>
                <w:sz w:val="26"/>
              </w:rPr>
              <w:t xml:space="preserve">Uygunsuzluğun tespit edilmesinden düzeltici faaliyetlerin etkinliğinin raporlanmasına kadar </w:t>
            </w:r>
          </w:p>
        </w:tc>
        <w:tc>
          <w:tcPr>
            <w:tcW w:w="8530" w:type="dxa"/>
            <w:gridSpan w:val="2"/>
            <w:shd w:val="clear" w:color="auto" w:fill="auto"/>
            <w:vAlign w:val="center"/>
          </w:tcPr>
          <w:p w14:paraId="3E15B550" w14:textId="6497FCAC" w:rsidR="005B66D8" w:rsidRPr="0092405F" w:rsidRDefault="00395851" w:rsidP="005B66D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A09CF3" wp14:editId="0CE1EA8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-41275</wp:posOffset>
                      </wp:positionV>
                      <wp:extent cx="238125" cy="2476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A0767" id="Прямоугольник 12" o:spid="_x0000_s1026" style="position:absolute;margin-left:233.25pt;margin-top:-3.25pt;width:18.7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" fillcolor="white [3201]" strokecolor="black [3200]" strokeweight="2pt"/>
                  </w:pict>
                </mc:Fallback>
              </mc:AlternateContent>
            </w:r>
            <w:r w:rsidR="005B66D8" w:rsidRPr="0092405F">
              <w:rPr>
                <w:rFonts w:ascii="Times New Roman" w:hAnsi="Times New Roman" w:cs="Times New Roman"/>
                <w:sz w:val="26"/>
              </w:rPr>
              <w:t xml:space="preserve">EVET </w:t>
            </w:r>
            <w:r w:rsidR="005B66D8"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867359" wp14:editId="35C52C8D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-73660</wp:posOffset>
                      </wp:positionV>
                      <wp:extent cx="266700" cy="2476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4F5DE" id="Прямоугольник 11" o:spid="_x0000_s1026" style="position:absolute;margin-left:44.5pt;margin-top:-5.8pt;width:21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="005B66D8" w:rsidRPr="0092405F">
              <w:rPr>
                <w:rFonts w:ascii="Times New Roman" w:hAnsi="Times New Roman" w:cs="Times New Roman"/>
                <w:sz w:val="26"/>
              </w:rPr>
              <w:t xml:space="preserve">                       /                    HAYIR </w:t>
            </w:r>
          </w:p>
        </w:tc>
      </w:tr>
    </w:tbl>
    <w:p w14:paraId="71DF1F05" w14:textId="77777777" w:rsidR="00CE412B" w:rsidRPr="0092405F" w:rsidRDefault="00CE412B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17B60186" w14:textId="77777777" w:rsidR="00CE412B" w:rsidRPr="0092405F" w:rsidRDefault="00CE412B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3C652B26" w14:textId="77777777" w:rsidR="00CE412B" w:rsidRPr="0092405F" w:rsidRDefault="00CE412B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103536DC" w14:textId="77777777" w:rsidR="001721B7" w:rsidRPr="0092405F" w:rsidRDefault="001721B7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64283582" w14:textId="5472A485" w:rsidR="00B81042" w:rsidRPr="0092405F" w:rsidRDefault="002D5604" w:rsidP="007F4F33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2405F">
        <w:rPr>
          <w:rFonts w:ascii="Times New Roman" w:hAnsi="Times New Roman" w:cs="Times New Roman"/>
          <w:sz w:val="26"/>
        </w:rPr>
        <w:br w:type="page"/>
      </w:r>
      <w:r w:rsidR="00A53C03">
        <w:rPr>
          <w:rFonts w:ascii="Times New Roman" w:hAnsi="Times New Roman" w:cs="Times New Roman"/>
          <w:sz w:val="26"/>
        </w:rPr>
        <w:lastRenderedPageBreak/>
        <w:t xml:space="preserve">Yüklenici </w:t>
      </w:r>
      <w:r w:rsidR="00F00AB0">
        <w:rPr>
          <w:rFonts w:ascii="Times New Roman" w:hAnsi="Times New Roman" w:cs="Times New Roman"/>
          <w:sz w:val="26"/>
        </w:rPr>
        <w:t xml:space="preserve">Kuruluşları </w:t>
      </w:r>
      <w:r w:rsidR="007F4F33" w:rsidRPr="0092405F">
        <w:rPr>
          <w:rFonts w:ascii="Times New Roman" w:hAnsi="Times New Roman" w:cs="Times New Roman"/>
          <w:sz w:val="26"/>
        </w:rPr>
        <w:t>Anketin</w:t>
      </w:r>
      <w:r w:rsidR="00A53C03">
        <w:rPr>
          <w:rFonts w:ascii="Times New Roman" w:hAnsi="Times New Roman" w:cs="Times New Roman"/>
          <w:sz w:val="26"/>
        </w:rPr>
        <w:t xml:space="preserve">in 1 </w:t>
      </w:r>
      <w:proofErr w:type="spellStart"/>
      <w:r w:rsidR="00A53C03">
        <w:rPr>
          <w:rFonts w:ascii="Times New Roman" w:hAnsi="Times New Roman" w:cs="Times New Roman"/>
          <w:sz w:val="26"/>
        </w:rPr>
        <w:t>No’lu</w:t>
      </w:r>
      <w:proofErr w:type="spellEnd"/>
      <w:r w:rsidR="007F4F33" w:rsidRPr="0092405F">
        <w:rPr>
          <w:rFonts w:ascii="Times New Roman" w:hAnsi="Times New Roman" w:cs="Times New Roman"/>
          <w:sz w:val="26"/>
        </w:rPr>
        <w:t xml:space="preserve"> Ek</w:t>
      </w:r>
      <w:r w:rsidR="00A53C03">
        <w:rPr>
          <w:rFonts w:ascii="Times New Roman" w:hAnsi="Times New Roman" w:cs="Times New Roman"/>
          <w:sz w:val="26"/>
        </w:rPr>
        <w:t>i</w:t>
      </w:r>
    </w:p>
    <w:p w14:paraId="75999B88" w14:textId="77777777" w:rsidR="00C21CAC" w:rsidRPr="0092405F" w:rsidRDefault="00C21CA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2817"/>
        <w:gridCol w:w="3143"/>
        <w:gridCol w:w="4134"/>
        <w:gridCol w:w="3613"/>
      </w:tblGrid>
      <w:tr w:rsidR="00F43FF6" w:rsidRPr="0092405F" w14:paraId="4CF91F50" w14:textId="77777777" w:rsidTr="005A1B91">
        <w:trPr>
          <w:trHeight w:val="323"/>
        </w:trPr>
        <w:tc>
          <w:tcPr>
            <w:tcW w:w="155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B269" w14:textId="77777777" w:rsidR="00F43FF6" w:rsidRPr="00154E27" w:rsidRDefault="007F4F33" w:rsidP="002D56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ANA İŞLERLE İLGİLİ REFERANS LİSTESİ</w:t>
            </w:r>
          </w:p>
        </w:tc>
      </w:tr>
      <w:tr w:rsidR="00F43FF6" w:rsidRPr="0092405F" w14:paraId="22BEA462" w14:textId="77777777" w:rsidTr="005A1B91">
        <w:trPr>
          <w:trHeight w:val="96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309C" w14:textId="77777777" w:rsidR="00F43FF6" w:rsidRPr="0092405F" w:rsidRDefault="007F4F33">
            <w:pPr>
              <w:pStyle w:val="a"/>
              <w:spacing w:before="0" w:after="0"/>
              <w:ind w:left="-57" w:right="-57"/>
              <w:jc w:val="both"/>
              <w:rPr>
                <w:rFonts w:eastAsia="Arial Unicode MS"/>
                <w:b/>
                <w:bCs/>
                <w:color w:val="000000"/>
                <w:sz w:val="26"/>
                <w:szCs w:val="26"/>
                <w:lang w:val="tr-TR"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Sıra No.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D68" w14:textId="77777777" w:rsidR="00F43FF6" w:rsidRPr="0092405F" w:rsidRDefault="007F4F33" w:rsidP="002D5604">
            <w:pPr>
              <w:pStyle w:val="a"/>
              <w:spacing w:before="0" w:after="0"/>
              <w:ind w:left="-108" w:right="-108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  <w:lang w:val="tr-TR"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İşlerin yapıldığı proje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C31D" w14:textId="77777777" w:rsidR="00F43FF6" w:rsidRPr="0092405F" w:rsidRDefault="002D5604" w:rsidP="002D5604">
            <w:pPr>
              <w:pStyle w:val="a"/>
              <w:spacing w:before="0" w:after="0"/>
              <w:ind w:left="-57" w:right="-57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  <w:lang w:val="tr-TR"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İşlerin ifa yılı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228E" w14:textId="77777777" w:rsidR="00F43FF6" w:rsidRPr="00154E27" w:rsidRDefault="002D5604" w:rsidP="002D5604">
            <w:pPr>
              <w:pStyle w:val="a"/>
              <w:spacing w:before="0" w:after="0"/>
              <w:ind w:left="-108" w:right="-108" w:firstLine="1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  <w:lang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Yapılan işlerin türü ve hacmi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4E2B" w14:textId="77777777" w:rsidR="00F43FF6" w:rsidRPr="0092405F" w:rsidRDefault="007F4F33" w:rsidP="007F4F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İş Sahibinin memnuniyet değerlendirmesi</w:t>
            </w:r>
          </w:p>
        </w:tc>
      </w:tr>
      <w:tr w:rsidR="00F43FF6" w:rsidRPr="0092405F" w14:paraId="0C5E5CB0" w14:textId="77777777" w:rsidTr="005A1B91">
        <w:trPr>
          <w:trHeight w:val="33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51880" w14:textId="77777777" w:rsidR="00F43FF6" w:rsidRPr="0092405F" w:rsidRDefault="00F43FF6">
            <w:pPr>
              <w:pStyle w:val="a"/>
              <w:spacing w:before="0" w:after="0"/>
              <w:ind w:left="-57" w:right="-57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9241" w14:textId="77777777" w:rsidR="00F43FF6" w:rsidRPr="0092405F" w:rsidRDefault="00F43FF6">
            <w:pPr>
              <w:pStyle w:val="a"/>
              <w:spacing w:before="0" w:after="0"/>
              <w:ind w:left="-108" w:right="-108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CAD1" w14:textId="77777777" w:rsidR="00F43FF6" w:rsidRPr="0092405F" w:rsidRDefault="00F43FF6">
            <w:pPr>
              <w:pStyle w:val="a"/>
              <w:spacing w:before="0" w:after="0"/>
              <w:ind w:left="-57" w:right="-57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6980" w14:textId="77777777" w:rsidR="00F43FF6" w:rsidRPr="0092405F" w:rsidRDefault="00F43FF6">
            <w:pPr>
              <w:pStyle w:val="a"/>
              <w:spacing w:before="0" w:after="0"/>
              <w:ind w:left="-108" w:right="-108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2878" w14:textId="77777777" w:rsidR="00F43FF6" w:rsidRPr="0092405F" w:rsidRDefault="00F43FF6">
            <w:pPr>
              <w:pStyle w:val="a"/>
              <w:spacing w:before="0" w:after="0"/>
              <w:ind w:left="-108" w:right="-108" w:hanging="165"/>
              <w:jc w:val="center"/>
              <w:rPr>
                <w:sz w:val="26"/>
                <w:szCs w:val="26"/>
                <w:lang w:val="ru-RU"/>
              </w:rPr>
            </w:pPr>
            <w:r w:rsidRPr="0092405F">
              <w:rPr>
                <w:sz w:val="26"/>
                <w:lang w:val="tr-TR" w:bidi="tr-TR"/>
              </w:rPr>
              <w:t>5</w:t>
            </w:r>
          </w:p>
        </w:tc>
      </w:tr>
      <w:tr w:rsidR="00F43FF6" w:rsidRPr="0092405F" w14:paraId="3CCFD68B" w14:textId="77777777" w:rsidTr="005A1B91">
        <w:trPr>
          <w:trHeight w:val="32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7E4B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B91F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A4BD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D5A1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5BB3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FF6" w:rsidRPr="0092405F" w14:paraId="58583AD1" w14:textId="77777777" w:rsidTr="005A1B91">
        <w:trPr>
          <w:trHeight w:val="32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575C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1520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904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D081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CB96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FF6" w:rsidRPr="0092405F" w14:paraId="13CF12C3" w14:textId="77777777" w:rsidTr="005A1B91">
        <w:trPr>
          <w:trHeight w:val="33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518C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BB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2E6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45F5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B121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0F792B" w14:textId="77777777" w:rsidR="00B25B0F" w:rsidRPr="0092405F" w:rsidRDefault="00B25B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A80E30" w14:textId="77777777" w:rsidR="00B25B0F" w:rsidRPr="002F1DA1" w:rsidRDefault="00B25B0F" w:rsidP="0065406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25B0F" w:rsidRPr="002F1DA1" w:rsidSect="002242EB">
      <w:footerReference w:type="default" r:id="rId8"/>
      <w:pgSz w:w="16840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CBD28" w14:textId="77777777" w:rsidR="00FE2295" w:rsidRDefault="00FE2295" w:rsidP="00C21CAC">
      <w:r>
        <w:separator/>
      </w:r>
    </w:p>
  </w:endnote>
  <w:endnote w:type="continuationSeparator" w:id="0">
    <w:p w14:paraId="090E7521" w14:textId="77777777" w:rsidR="00FE2295" w:rsidRDefault="00FE2295" w:rsidP="00C2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03267"/>
      <w:docPartObj>
        <w:docPartGallery w:val="Page Numbers (Bottom of Page)"/>
        <w:docPartUnique/>
      </w:docPartObj>
    </w:sdtPr>
    <w:sdtContent>
      <w:p w14:paraId="395F74D2" w14:textId="1FDF16CD" w:rsidR="00C8655C" w:rsidRDefault="00C8655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0C8583" w14:textId="77777777" w:rsidR="00C8655C" w:rsidRDefault="00C865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61EEC" w14:textId="77777777" w:rsidR="00FE2295" w:rsidRDefault="00FE2295" w:rsidP="00C21CAC">
      <w:r>
        <w:separator/>
      </w:r>
    </w:p>
  </w:footnote>
  <w:footnote w:type="continuationSeparator" w:id="0">
    <w:p w14:paraId="48A14637" w14:textId="77777777" w:rsidR="00FE2295" w:rsidRDefault="00FE2295" w:rsidP="00C2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47FE"/>
    <w:multiLevelType w:val="hybridMultilevel"/>
    <w:tmpl w:val="F7505058"/>
    <w:lvl w:ilvl="0" w:tplc="5DFE72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97C511C"/>
    <w:multiLevelType w:val="hybridMultilevel"/>
    <w:tmpl w:val="AB8A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1741"/>
    <w:multiLevelType w:val="hybridMultilevel"/>
    <w:tmpl w:val="7A3A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53E"/>
    <w:multiLevelType w:val="hybridMultilevel"/>
    <w:tmpl w:val="72A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11D75"/>
    <w:multiLevelType w:val="hybridMultilevel"/>
    <w:tmpl w:val="F7505058"/>
    <w:lvl w:ilvl="0" w:tplc="5DFE72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7291757"/>
    <w:multiLevelType w:val="hybridMultilevel"/>
    <w:tmpl w:val="9F7A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1C2D"/>
    <w:multiLevelType w:val="hybridMultilevel"/>
    <w:tmpl w:val="59E8AB0E"/>
    <w:lvl w:ilvl="0" w:tplc="CDDA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CF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A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A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6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0D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06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A2322C"/>
    <w:multiLevelType w:val="hybridMultilevel"/>
    <w:tmpl w:val="10B449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9BD47BA"/>
    <w:multiLevelType w:val="hybridMultilevel"/>
    <w:tmpl w:val="DC1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4440"/>
    <w:multiLevelType w:val="multilevel"/>
    <w:tmpl w:val="942CC446"/>
    <w:lvl w:ilvl="0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5C462A30"/>
    <w:multiLevelType w:val="hybridMultilevel"/>
    <w:tmpl w:val="B50AE856"/>
    <w:lvl w:ilvl="0" w:tplc="D8A6EC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C43E01AA" w:tentative="1">
      <w:start w:val="1"/>
      <w:numFmt w:val="lowerLetter"/>
      <w:lvlText w:val="%2."/>
      <w:lvlJc w:val="left"/>
      <w:pPr>
        <w:ind w:left="1440" w:hanging="360"/>
      </w:pPr>
    </w:lvl>
    <w:lvl w:ilvl="2" w:tplc="40DC835E" w:tentative="1">
      <w:start w:val="1"/>
      <w:numFmt w:val="lowerRoman"/>
      <w:lvlText w:val="%3."/>
      <w:lvlJc w:val="right"/>
      <w:pPr>
        <w:ind w:left="2160" w:hanging="180"/>
      </w:pPr>
    </w:lvl>
    <w:lvl w:ilvl="3" w:tplc="28E64C6C" w:tentative="1">
      <w:start w:val="1"/>
      <w:numFmt w:val="decimal"/>
      <w:lvlText w:val="%4."/>
      <w:lvlJc w:val="left"/>
      <w:pPr>
        <w:ind w:left="2880" w:hanging="360"/>
      </w:pPr>
    </w:lvl>
    <w:lvl w:ilvl="4" w:tplc="478ACAB6" w:tentative="1">
      <w:start w:val="1"/>
      <w:numFmt w:val="lowerLetter"/>
      <w:lvlText w:val="%5."/>
      <w:lvlJc w:val="left"/>
      <w:pPr>
        <w:ind w:left="3600" w:hanging="360"/>
      </w:pPr>
    </w:lvl>
    <w:lvl w:ilvl="5" w:tplc="3A566BCA" w:tentative="1">
      <w:start w:val="1"/>
      <w:numFmt w:val="lowerRoman"/>
      <w:lvlText w:val="%6."/>
      <w:lvlJc w:val="right"/>
      <w:pPr>
        <w:ind w:left="4320" w:hanging="180"/>
      </w:pPr>
    </w:lvl>
    <w:lvl w:ilvl="6" w:tplc="905C9F58" w:tentative="1">
      <w:start w:val="1"/>
      <w:numFmt w:val="decimal"/>
      <w:lvlText w:val="%7."/>
      <w:lvlJc w:val="left"/>
      <w:pPr>
        <w:ind w:left="5040" w:hanging="360"/>
      </w:pPr>
    </w:lvl>
    <w:lvl w:ilvl="7" w:tplc="6A8CEE16" w:tentative="1">
      <w:start w:val="1"/>
      <w:numFmt w:val="lowerLetter"/>
      <w:lvlText w:val="%8."/>
      <w:lvlJc w:val="left"/>
      <w:pPr>
        <w:ind w:left="5760" w:hanging="360"/>
      </w:pPr>
    </w:lvl>
    <w:lvl w:ilvl="8" w:tplc="42342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09FD"/>
    <w:multiLevelType w:val="multilevel"/>
    <w:tmpl w:val="942CC446"/>
    <w:lvl w:ilvl="0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 w15:restartNumberingAfterBreak="0">
    <w:nsid w:val="70C92F10"/>
    <w:multiLevelType w:val="hybridMultilevel"/>
    <w:tmpl w:val="35CA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71220"/>
    <w:multiLevelType w:val="hybridMultilevel"/>
    <w:tmpl w:val="33464AD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737C3FCC"/>
    <w:multiLevelType w:val="hybridMultilevel"/>
    <w:tmpl w:val="616CC5CE"/>
    <w:lvl w:ilvl="0" w:tplc="205E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A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E6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C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6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C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6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E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7248A4"/>
    <w:multiLevelType w:val="hybridMultilevel"/>
    <w:tmpl w:val="A9EC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66F82"/>
    <w:multiLevelType w:val="hybridMultilevel"/>
    <w:tmpl w:val="236EA4B2"/>
    <w:lvl w:ilvl="0" w:tplc="D80CBF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9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893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8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AFA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67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ED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8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6"/>
    <w:rsid w:val="00002B7B"/>
    <w:rsid w:val="00010133"/>
    <w:rsid w:val="00015DC5"/>
    <w:rsid w:val="000200E3"/>
    <w:rsid w:val="00020E71"/>
    <w:rsid w:val="00037A79"/>
    <w:rsid w:val="000433AE"/>
    <w:rsid w:val="0004708A"/>
    <w:rsid w:val="00053005"/>
    <w:rsid w:val="00056882"/>
    <w:rsid w:val="00074F68"/>
    <w:rsid w:val="00077C1E"/>
    <w:rsid w:val="00086BEB"/>
    <w:rsid w:val="00087C7B"/>
    <w:rsid w:val="00093599"/>
    <w:rsid w:val="000B2D7C"/>
    <w:rsid w:val="000C6347"/>
    <w:rsid w:val="000C76A0"/>
    <w:rsid w:val="000E6866"/>
    <w:rsid w:val="000F3D55"/>
    <w:rsid w:val="000F4495"/>
    <w:rsid w:val="000F7947"/>
    <w:rsid w:val="00107431"/>
    <w:rsid w:val="00127DF6"/>
    <w:rsid w:val="00130711"/>
    <w:rsid w:val="001336FB"/>
    <w:rsid w:val="00154E27"/>
    <w:rsid w:val="001701D8"/>
    <w:rsid w:val="001721B7"/>
    <w:rsid w:val="0019720D"/>
    <w:rsid w:val="001B3D74"/>
    <w:rsid w:val="001D429D"/>
    <w:rsid w:val="001E506B"/>
    <w:rsid w:val="001F0C3C"/>
    <w:rsid w:val="001F2581"/>
    <w:rsid w:val="001F2C8C"/>
    <w:rsid w:val="002242EB"/>
    <w:rsid w:val="00256A74"/>
    <w:rsid w:val="002577F7"/>
    <w:rsid w:val="00263665"/>
    <w:rsid w:val="00274A01"/>
    <w:rsid w:val="0028176D"/>
    <w:rsid w:val="002826F2"/>
    <w:rsid w:val="0028555B"/>
    <w:rsid w:val="002921D5"/>
    <w:rsid w:val="002B2CFE"/>
    <w:rsid w:val="002D5604"/>
    <w:rsid w:val="002E0563"/>
    <w:rsid w:val="002F0DC1"/>
    <w:rsid w:val="002F1AB9"/>
    <w:rsid w:val="002F1DA1"/>
    <w:rsid w:val="002F4311"/>
    <w:rsid w:val="003034B4"/>
    <w:rsid w:val="00316AA7"/>
    <w:rsid w:val="00330453"/>
    <w:rsid w:val="00333D02"/>
    <w:rsid w:val="00360A85"/>
    <w:rsid w:val="003620C6"/>
    <w:rsid w:val="003628DF"/>
    <w:rsid w:val="0037728D"/>
    <w:rsid w:val="00382F8F"/>
    <w:rsid w:val="00395851"/>
    <w:rsid w:val="00397B2F"/>
    <w:rsid w:val="003A1151"/>
    <w:rsid w:val="003A20D2"/>
    <w:rsid w:val="003B3FC2"/>
    <w:rsid w:val="003B40F0"/>
    <w:rsid w:val="003C2426"/>
    <w:rsid w:val="003C54A7"/>
    <w:rsid w:val="003C6C6B"/>
    <w:rsid w:val="003D556E"/>
    <w:rsid w:val="003E2E03"/>
    <w:rsid w:val="003E7BCF"/>
    <w:rsid w:val="003F3973"/>
    <w:rsid w:val="003F4B57"/>
    <w:rsid w:val="003F557F"/>
    <w:rsid w:val="003F5AC5"/>
    <w:rsid w:val="00401B47"/>
    <w:rsid w:val="0040485A"/>
    <w:rsid w:val="00406E72"/>
    <w:rsid w:val="00420054"/>
    <w:rsid w:val="00422399"/>
    <w:rsid w:val="00423AFA"/>
    <w:rsid w:val="004626A0"/>
    <w:rsid w:val="00491900"/>
    <w:rsid w:val="004944DC"/>
    <w:rsid w:val="004B50E6"/>
    <w:rsid w:val="004C2C4B"/>
    <w:rsid w:val="004D23BE"/>
    <w:rsid w:val="004D4F54"/>
    <w:rsid w:val="004D6877"/>
    <w:rsid w:val="004D781A"/>
    <w:rsid w:val="004F1C55"/>
    <w:rsid w:val="004F744F"/>
    <w:rsid w:val="00500A8D"/>
    <w:rsid w:val="00514536"/>
    <w:rsid w:val="0052035E"/>
    <w:rsid w:val="00523B40"/>
    <w:rsid w:val="00525C1B"/>
    <w:rsid w:val="005354D8"/>
    <w:rsid w:val="005A1B91"/>
    <w:rsid w:val="005B66D8"/>
    <w:rsid w:val="005C6E02"/>
    <w:rsid w:val="005D3741"/>
    <w:rsid w:val="00601F5F"/>
    <w:rsid w:val="0060205C"/>
    <w:rsid w:val="0060531E"/>
    <w:rsid w:val="00606291"/>
    <w:rsid w:val="00607462"/>
    <w:rsid w:val="00611E80"/>
    <w:rsid w:val="006316D5"/>
    <w:rsid w:val="00634D16"/>
    <w:rsid w:val="00646E4A"/>
    <w:rsid w:val="00654064"/>
    <w:rsid w:val="00654BD9"/>
    <w:rsid w:val="00663814"/>
    <w:rsid w:val="00665EC5"/>
    <w:rsid w:val="00673809"/>
    <w:rsid w:val="00677037"/>
    <w:rsid w:val="00677DC0"/>
    <w:rsid w:val="00685128"/>
    <w:rsid w:val="00695E39"/>
    <w:rsid w:val="006A52CC"/>
    <w:rsid w:val="006B2961"/>
    <w:rsid w:val="006E1575"/>
    <w:rsid w:val="006E49D2"/>
    <w:rsid w:val="00704287"/>
    <w:rsid w:val="00713B64"/>
    <w:rsid w:val="00733761"/>
    <w:rsid w:val="0073447B"/>
    <w:rsid w:val="00734A3B"/>
    <w:rsid w:val="00734BA7"/>
    <w:rsid w:val="007620EF"/>
    <w:rsid w:val="007623E0"/>
    <w:rsid w:val="00771ECB"/>
    <w:rsid w:val="00775BC7"/>
    <w:rsid w:val="007803AB"/>
    <w:rsid w:val="007920EA"/>
    <w:rsid w:val="007A0C72"/>
    <w:rsid w:val="007A101B"/>
    <w:rsid w:val="007A4466"/>
    <w:rsid w:val="007A4759"/>
    <w:rsid w:val="007A5592"/>
    <w:rsid w:val="007B6068"/>
    <w:rsid w:val="007B6969"/>
    <w:rsid w:val="007E1C12"/>
    <w:rsid w:val="007E45AC"/>
    <w:rsid w:val="007F0AF0"/>
    <w:rsid w:val="007F4F33"/>
    <w:rsid w:val="008140A2"/>
    <w:rsid w:val="008217FA"/>
    <w:rsid w:val="00825228"/>
    <w:rsid w:val="00830846"/>
    <w:rsid w:val="00853576"/>
    <w:rsid w:val="0085577F"/>
    <w:rsid w:val="008770B5"/>
    <w:rsid w:val="00877E35"/>
    <w:rsid w:val="008E2757"/>
    <w:rsid w:val="008E39CF"/>
    <w:rsid w:val="008E52EC"/>
    <w:rsid w:val="008F0D54"/>
    <w:rsid w:val="008F6C73"/>
    <w:rsid w:val="00916ADD"/>
    <w:rsid w:val="0092405F"/>
    <w:rsid w:val="009246F6"/>
    <w:rsid w:val="00951765"/>
    <w:rsid w:val="00954990"/>
    <w:rsid w:val="00966584"/>
    <w:rsid w:val="00973C7B"/>
    <w:rsid w:val="00992F3E"/>
    <w:rsid w:val="009961FB"/>
    <w:rsid w:val="00997FB8"/>
    <w:rsid w:val="009A0C87"/>
    <w:rsid w:val="009A4E4D"/>
    <w:rsid w:val="009C0BE0"/>
    <w:rsid w:val="009C70E4"/>
    <w:rsid w:val="009C7776"/>
    <w:rsid w:val="009D18FE"/>
    <w:rsid w:val="009D1DCA"/>
    <w:rsid w:val="009F4BD6"/>
    <w:rsid w:val="009F4D7B"/>
    <w:rsid w:val="00A15534"/>
    <w:rsid w:val="00A2404E"/>
    <w:rsid w:val="00A33679"/>
    <w:rsid w:val="00A34505"/>
    <w:rsid w:val="00A400B1"/>
    <w:rsid w:val="00A44241"/>
    <w:rsid w:val="00A52B4B"/>
    <w:rsid w:val="00A53C03"/>
    <w:rsid w:val="00A7052E"/>
    <w:rsid w:val="00A82D51"/>
    <w:rsid w:val="00A86CC6"/>
    <w:rsid w:val="00A906E7"/>
    <w:rsid w:val="00A91FAA"/>
    <w:rsid w:val="00A93888"/>
    <w:rsid w:val="00AA0A1E"/>
    <w:rsid w:val="00AC6903"/>
    <w:rsid w:val="00AD1746"/>
    <w:rsid w:val="00AD2E58"/>
    <w:rsid w:val="00AE05B3"/>
    <w:rsid w:val="00AF3753"/>
    <w:rsid w:val="00B16718"/>
    <w:rsid w:val="00B25B0F"/>
    <w:rsid w:val="00B407F4"/>
    <w:rsid w:val="00B44C3B"/>
    <w:rsid w:val="00B766A4"/>
    <w:rsid w:val="00B76C5C"/>
    <w:rsid w:val="00B81042"/>
    <w:rsid w:val="00B85197"/>
    <w:rsid w:val="00B864A7"/>
    <w:rsid w:val="00BA1622"/>
    <w:rsid w:val="00BA2668"/>
    <w:rsid w:val="00BC1C24"/>
    <w:rsid w:val="00BC32B1"/>
    <w:rsid w:val="00BD2502"/>
    <w:rsid w:val="00BE12A3"/>
    <w:rsid w:val="00BF1C49"/>
    <w:rsid w:val="00C20FF9"/>
    <w:rsid w:val="00C21CAC"/>
    <w:rsid w:val="00C23EEA"/>
    <w:rsid w:val="00C25A18"/>
    <w:rsid w:val="00C27773"/>
    <w:rsid w:val="00C34572"/>
    <w:rsid w:val="00C51D80"/>
    <w:rsid w:val="00C5340A"/>
    <w:rsid w:val="00C5406E"/>
    <w:rsid w:val="00C63BC4"/>
    <w:rsid w:val="00C8114F"/>
    <w:rsid w:val="00C8655C"/>
    <w:rsid w:val="00C92BEB"/>
    <w:rsid w:val="00CA54E3"/>
    <w:rsid w:val="00CA5AF1"/>
    <w:rsid w:val="00CA79E5"/>
    <w:rsid w:val="00CC5AA8"/>
    <w:rsid w:val="00CE37BD"/>
    <w:rsid w:val="00CE412B"/>
    <w:rsid w:val="00CE653C"/>
    <w:rsid w:val="00CF3E38"/>
    <w:rsid w:val="00D061F9"/>
    <w:rsid w:val="00D148AD"/>
    <w:rsid w:val="00D14EBC"/>
    <w:rsid w:val="00D278E3"/>
    <w:rsid w:val="00D33456"/>
    <w:rsid w:val="00D50C78"/>
    <w:rsid w:val="00D52BBF"/>
    <w:rsid w:val="00D5310D"/>
    <w:rsid w:val="00D532D1"/>
    <w:rsid w:val="00D553E5"/>
    <w:rsid w:val="00D6341F"/>
    <w:rsid w:val="00D64FEA"/>
    <w:rsid w:val="00D7473E"/>
    <w:rsid w:val="00D81CBE"/>
    <w:rsid w:val="00D87BC2"/>
    <w:rsid w:val="00D93645"/>
    <w:rsid w:val="00DA517C"/>
    <w:rsid w:val="00DB7114"/>
    <w:rsid w:val="00DC1941"/>
    <w:rsid w:val="00DC7540"/>
    <w:rsid w:val="00DE1690"/>
    <w:rsid w:val="00DE1CF6"/>
    <w:rsid w:val="00DE6935"/>
    <w:rsid w:val="00E3157A"/>
    <w:rsid w:val="00E31FEE"/>
    <w:rsid w:val="00E4362F"/>
    <w:rsid w:val="00E44887"/>
    <w:rsid w:val="00E4670C"/>
    <w:rsid w:val="00E5361B"/>
    <w:rsid w:val="00E70D55"/>
    <w:rsid w:val="00E8435C"/>
    <w:rsid w:val="00E87232"/>
    <w:rsid w:val="00E900BD"/>
    <w:rsid w:val="00E903A2"/>
    <w:rsid w:val="00E959E8"/>
    <w:rsid w:val="00EB6091"/>
    <w:rsid w:val="00EF4E6B"/>
    <w:rsid w:val="00F00AB0"/>
    <w:rsid w:val="00F01EE8"/>
    <w:rsid w:val="00F02436"/>
    <w:rsid w:val="00F10563"/>
    <w:rsid w:val="00F20DF1"/>
    <w:rsid w:val="00F26C5A"/>
    <w:rsid w:val="00F43FF6"/>
    <w:rsid w:val="00F4597F"/>
    <w:rsid w:val="00F47669"/>
    <w:rsid w:val="00F47B3C"/>
    <w:rsid w:val="00F53A21"/>
    <w:rsid w:val="00F6301A"/>
    <w:rsid w:val="00F665AA"/>
    <w:rsid w:val="00F67CAE"/>
    <w:rsid w:val="00F725E9"/>
    <w:rsid w:val="00F8398E"/>
    <w:rsid w:val="00F95DF2"/>
    <w:rsid w:val="00F978C1"/>
    <w:rsid w:val="00FA0AD4"/>
    <w:rsid w:val="00FA5948"/>
    <w:rsid w:val="00FE2295"/>
    <w:rsid w:val="00FE2778"/>
    <w:rsid w:val="00FF38B5"/>
    <w:rsid w:val="00FF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2A5"/>
  <w15:docId w15:val="{A08FB0CA-BC77-4C24-A227-2BA7574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61F9"/>
    <w:rPr>
      <w:color w:val="000000"/>
    </w:rPr>
  </w:style>
  <w:style w:type="paragraph" w:styleId="Balk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Normal"/>
    <w:link w:val="Balk2Char"/>
    <w:uiPriority w:val="9"/>
    <w:qFormat/>
    <w:rsid w:val="00B81042"/>
    <w:pPr>
      <w:keepNext/>
      <w:widowControl/>
      <w:spacing w:before="240" w:after="120"/>
      <w:outlineLvl w:val="1"/>
    </w:pPr>
    <w:rPr>
      <w:rFonts w:ascii="Liberation Sans" w:eastAsia="Microsoft YaHei" w:hAnsi="Liberation Sans" w:cs="Mangal"/>
      <w:color w:val="00000A"/>
      <w:sz w:val="28"/>
      <w:szCs w:val="28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061F9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8B67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19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941"/>
    <w:rPr>
      <w:rFonts w:ascii="Segoe UI" w:hAnsi="Segoe UI" w:cs="Segoe UI"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D3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3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3741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3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3741"/>
    <w:rPr>
      <w:b/>
      <w:bCs/>
      <w:color w:val="000000"/>
      <w:sz w:val="20"/>
      <w:szCs w:val="20"/>
    </w:rPr>
  </w:style>
  <w:style w:type="paragraph" w:styleId="Dzeltme">
    <w:name w:val="Revision"/>
    <w:hidden/>
    <w:uiPriority w:val="99"/>
    <w:semiHidden/>
    <w:rsid w:val="00256A74"/>
    <w:pPr>
      <w:widowControl/>
    </w:pPr>
    <w:rPr>
      <w:color w:val="000000"/>
    </w:rPr>
  </w:style>
  <w:style w:type="table" w:styleId="TabloKlavuzu">
    <w:name w:val="Table Grid"/>
    <w:basedOn w:val="NormalTablo"/>
    <w:uiPriority w:val="39"/>
    <w:rsid w:val="00C8114F"/>
    <w:pPr>
      <w:widowControl/>
    </w:pPr>
    <w:rPr>
      <w:lang w:val="tr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1CAC"/>
    <w:rPr>
      <w:rFonts w:ascii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21CA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21CAC"/>
    <w:rPr>
      <w:color w:val="00000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21CAC"/>
    <w:rPr>
      <w:vertAlign w:val="superscript"/>
    </w:rPr>
  </w:style>
  <w:style w:type="character" w:customStyle="1" w:styleId="Balk2Char">
    <w:name w:val="Başlık 2 Char"/>
    <w:aliases w:val="2 Char,22 Char,A Char,A.B.C. Char,CHS Char,Gliederung2 Char,H Char,H2 Char,H2 Знак Char,H2-Heading 2 Char,H21 Char,H22 Char,HD2 Char,Header2 Char,Heading 2 Hidden Char,Heading Indent No L2 Char,Heading2 Char,Level 2 Topic Heading Char"/>
    <w:basedOn w:val="VarsaylanParagrafYazTipi"/>
    <w:link w:val="Balk2"/>
    <w:uiPriority w:val="9"/>
    <w:rsid w:val="00B81042"/>
    <w:rPr>
      <w:rFonts w:ascii="Liberation Sans" w:eastAsia="Microsoft YaHei" w:hAnsi="Liberation Sans" w:cs="Mangal"/>
      <w:color w:val="00000A"/>
      <w:sz w:val="28"/>
      <w:szCs w:val="28"/>
      <w:lang w:val="en-US" w:eastAsia="en-US" w:bidi="en-US"/>
    </w:rPr>
  </w:style>
  <w:style w:type="paragraph" w:customStyle="1" w:styleId="a">
    <w:name w:val="Таблица шапка"/>
    <w:basedOn w:val="Normal"/>
    <w:uiPriority w:val="99"/>
    <w:qFormat/>
    <w:rsid w:val="00B81042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00000A"/>
      <w:sz w:val="22"/>
      <w:szCs w:val="20"/>
      <w:lang w:val="en-US" w:eastAsia="en-US" w:bidi="en-US"/>
    </w:rPr>
  </w:style>
  <w:style w:type="paragraph" w:customStyle="1" w:styleId="a0">
    <w:name w:val="Таблица текст"/>
    <w:basedOn w:val="Normal"/>
    <w:qFormat/>
    <w:rsid w:val="00B81042"/>
    <w:pPr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00000A"/>
      <w:szCs w:val="20"/>
      <w:lang w:val="en-US" w:eastAsia="en-US" w:bidi="en-US"/>
    </w:rPr>
  </w:style>
  <w:style w:type="paragraph" w:customStyle="1" w:styleId="a1">
    <w:name w:val="Пункт б/н"/>
    <w:basedOn w:val="Normal"/>
    <w:qFormat/>
    <w:rsid w:val="00B81042"/>
    <w:pPr>
      <w:widowControl/>
      <w:tabs>
        <w:tab w:val="left" w:pos="1134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bCs/>
      <w:color w:val="00000A"/>
      <w:sz w:val="22"/>
      <w:szCs w:val="22"/>
      <w:lang w:val="en-US" w:eastAsia="en-US" w:bidi="en-US"/>
    </w:rPr>
  </w:style>
  <w:style w:type="paragraph" w:customStyle="1" w:styleId="Times12">
    <w:name w:val="Times 12"/>
    <w:basedOn w:val="Normal"/>
    <w:qFormat/>
    <w:rsid w:val="00733761"/>
    <w:pPr>
      <w:widowControl/>
      <w:overflowPunct w:val="0"/>
      <w:ind w:firstLine="567"/>
      <w:jc w:val="both"/>
    </w:pPr>
    <w:rPr>
      <w:rFonts w:ascii="Times New Roman" w:eastAsia="Times New Roman" w:hAnsi="Times New Roman" w:cs="Times New Roman"/>
      <w:bCs/>
      <w:color w:val="00000A"/>
      <w:szCs w:val="22"/>
      <w:lang w:val="en-US" w:eastAsia="en-US" w:bidi="en-US"/>
    </w:rPr>
  </w:style>
  <w:style w:type="paragraph" w:customStyle="1" w:styleId="a2">
    <w:name w:val="!!_Заголовок_форма"/>
    <w:basedOn w:val="Normal"/>
    <w:rsid w:val="00733761"/>
    <w:pPr>
      <w:pageBreakBefore/>
      <w:widowControl/>
      <w:suppressAutoHyphens/>
      <w:spacing w:after="20"/>
      <w:ind w:left="181"/>
      <w:jc w:val="center"/>
    </w:pPr>
    <w:rPr>
      <w:rFonts w:ascii="Arial" w:eastAsia="Times New Roman" w:hAnsi="Arial" w:cs="Times New Roman"/>
      <w:color w:val="006CB1"/>
      <w:sz w:val="28"/>
      <w:szCs w:val="28"/>
      <w:lang w:val="en-US" w:eastAsia="en-US" w:bidi="en-US"/>
    </w:rPr>
  </w:style>
  <w:style w:type="paragraph" w:customStyle="1" w:styleId="a3">
    <w:name w:val="Подпункт"/>
    <w:basedOn w:val="Normal"/>
    <w:rsid w:val="00733761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val="en-US" w:eastAsia="en-US" w:bidi="en-US"/>
    </w:rPr>
  </w:style>
  <w:style w:type="table" w:customStyle="1" w:styleId="1">
    <w:name w:val="Сетка таблицы1"/>
    <w:basedOn w:val="NormalTablo"/>
    <w:next w:val="TabloKlavuzu"/>
    <w:uiPriority w:val="39"/>
    <w:rsid w:val="00733761"/>
    <w:pPr>
      <w:widowControl/>
    </w:pPr>
    <w:rPr>
      <w:rFonts w:ascii="Calibri" w:eastAsia="Calibri" w:hAnsi="Calibri" w:cs="Times New Roman"/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F02436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865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655C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865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65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A023-DA75-46E1-AC0B-A0A34884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NeC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 Vadim</dc:creator>
  <cp:lastModifiedBy>Hakan Hatipoğlu</cp:lastModifiedBy>
  <cp:revision>24</cp:revision>
  <cp:lastPrinted>2019-08-30T10:22:00Z</cp:lastPrinted>
  <dcterms:created xsi:type="dcterms:W3CDTF">2022-12-16T12:38:00Z</dcterms:created>
  <dcterms:modified xsi:type="dcterms:W3CDTF">2022-12-28T07:05:00Z</dcterms:modified>
</cp:coreProperties>
</file>