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43F2" w14:textId="77777777" w:rsidR="0097768A" w:rsidRDefault="0097768A" w:rsidP="0097768A">
      <w:pPr>
        <w:jc w:val="both"/>
        <w:rPr>
          <w:rFonts w:ascii="Arial" w:hAnsi="Arial" w:cs="Arial"/>
          <w:color w:val="000000" w:themeColor="text1"/>
          <w:sz w:val="24"/>
          <w:szCs w:val="24"/>
        </w:rPr>
      </w:pPr>
    </w:p>
    <w:p w14:paraId="5DC01ED3" w14:textId="77777777" w:rsidR="0097768A" w:rsidRDefault="0097768A" w:rsidP="0097768A">
      <w:pPr>
        <w:jc w:val="both"/>
        <w:rPr>
          <w:rFonts w:ascii="Arial" w:hAnsi="Arial" w:cs="Arial"/>
          <w:color w:val="000000" w:themeColor="text1"/>
          <w:sz w:val="24"/>
          <w:szCs w:val="24"/>
        </w:rPr>
      </w:pPr>
    </w:p>
    <w:p w14:paraId="6C0E6BA9" w14:textId="0379B403" w:rsidR="0097768A" w:rsidRDefault="0097768A" w:rsidP="0097768A">
      <w:pPr>
        <w:jc w:val="both"/>
        <w:rPr>
          <w:rFonts w:ascii="Arial" w:hAnsi="Arial" w:cs="Arial"/>
          <w:color w:val="000000" w:themeColor="text1"/>
          <w:sz w:val="24"/>
          <w:szCs w:val="24"/>
        </w:rPr>
      </w:pPr>
      <w:r>
        <w:rPr>
          <w:rFonts w:ascii="Arial" w:hAnsi="Arial" w:cs="Arial"/>
          <w:color w:val="000000" w:themeColor="text1"/>
          <w:sz w:val="24"/>
          <w:szCs w:val="24"/>
        </w:rPr>
        <w:t xml:space="preserve">Bilgi Notu </w:t>
      </w:r>
    </w:p>
    <w:p w14:paraId="79796BEA" w14:textId="77777777" w:rsidR="0097768A" w:rsidRDefault="0097768A" w:rsidP="0097768A">
      <w:pPr>
        <w:jc w:val="both"/>
        <w:rPr>
          <w:rFonts w:ascii="Arial" w:hAnsi="Arial" w:cs="Arial"/>
          <w:color w:val="000000" w:themeColor="text1"/>
          <w:sz w:val="24"/>
          <w:szCs w:val="24"/>
        </w:rPr>
      </w:pPr>
    </w:p>
    <w:p w14:paraId="7379F4CF" w14:textId="77777777" w:rsidR="0097768A" w:rsidRDefault="0097768A" w:rsidP="0097768A">
      <w:pPr>
        <w:jc w:val="both"/>
        <w:rPr>
          <w:rFonts w:ascii="Arial" w:hAnsi="Arial" w:cs="Arial"/>
          <w:color w:val="000000" w:themeColor="text1"/>
          <w:sz w:val="24"/>
          <w:szCs w:val="24"/>
        </w:rPr>
      </w:pPr>
    </w:p>
    <w:p w14:paraId="3F0530E6" w14:textId="77777777" w:rsidR="0097768A" w:rsidRDefault="0097768A" w:rsidP="0097768A">
      <w:pPr>
        <w:jc w:val="both"/>
        <w:rPr>
          <w:rFonts w:ascii="Arial" w:hAnsi="Arial" w:cs="Arial"/>
          <w:color w:val="000000" w:themeColor="text1"/>
          <w:sz w:val="24"/>
          <w:szCs w:val="24"/>
        </w:rPr>
      </w:pPr>
    </w:p>
    <w:p w14:paraId="3101F492" w14:textId="28B1909A"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15. İstanbul Hazır Giyim Konferansı B2B </w:t>
      </w:r>
      <w:proofErr w:type="spellStart"/>
      <w:r w:rsidRPr="00C753EF">
        <w:rPr>
          <w:rFonts w:ascii="Arial" w:hAnsi="Arial" w:cs="Arial"/>
          <w:color w:val="000000" w:themeColor="text1"/>
          <w:sz w:val="24"/>
          <w:szCs w:val="24"/>
        </w:rPr>
        <w:t>Görüşmeleri'ne</w:t>
      </w:r>
      <w:proofErr w:type="spellEnd"/>
      <w:r w:rsidRPr="00C753EF">
        <w:rPr>
          <w:rFonts w:ascii="Arial" w:hAnsi="Arial" w:cs="Arial"/>
          <w:color w:val="000000" w:themeColor="text1"/>
          <w:sz w:val="24"/>
          <w:szCs w:val="24"/>
        </w:rPr>
        <w:t xml:space="preserve"> Stant ile Katılım (6 Ekim 2022):</w:t>
      </w:r>
    </w:p>
    <w:p w14:paraId="33106420"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 </w:t>
      </w:r>
    </w:p>
    <w:p w14:paraId="16DDE65C"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B2B stantlarında, firmanızın yeni koleksiyonlarını ve farklı ürünlerini fiziksel olarak sergileyerek alıcıların üretim kabiliyetlerinizi yakından inceleyebilmesini sağlayabilirsiniz.</w:t>
      </w:r>
    </w:p>
    <w:p w14:paraId="59DB1CE1"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 </w:t>
      </w:r>
    </w:p>
    <w:p w14:paraId="45EFCC30"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Stant Tipi 1: 4,5 m2 </w:t>
      </w:r>
      <w:proofErr w:type="gramStart"/>
      <w:r w:rsidRPr="00C753EF">
        <w:rPr>
          <w:rFonts w:ascii="Arial" w:hAnsi="Arial" w:cs="Arial"/>
          <w:color w:val="000000" w:themeColor="text1"/>
          <w:sz w:val="24"/>
          <w:szCs w:val="24"/>
        </w:rPr>
        <w:t>Stant -</w:t>
      </w:r>
      <w:proofErr w:type="gramEnd"/>
      <w:r w:rsidRPr="00C753EF">
        <w:rPr>
          <w:rFonts w:ascii="Arial" w:hAnsi="Arial" w:cs="Arial"/>
          <w:color w:val="000000" w:themeColor="text1"/>
          <w:sz w:val="24"/>
          <w:szCs w:val="24"/>
        </w:rPr>
        <w:t xml:space="preserve"> 3.000 Euro+ KDV</w:t>
      </w:r>
    </w:p>
    <w:p w14:paraId="1B792F39"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Stant kurulumu, elektrik, stant içinde 1 adet masa, 2 adet sandalye ve askı alanı</w:t>
      </w:r>
    </w:p>
    <w:p w14:paraId="131552C2"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Konferans ve iş görüşmeleri için 1 kişilik katılım hakkı</w:t>
      </w:r>
    </w:p>
    <w:p w14:paraId="3414A708"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B2B İkili Görüşme Sponsorlar Panosunda Firma logosu</w:t>
      </w:r>
    </w:p>
    <w:p w14:paraId="1758AD7C"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 </w:t>
      </w:r>
    </w:p>
    <w:p w14:paraId="40041DC7"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Stant Tipi 2: 9 m2 </w:t>
      </w:r>
      <w:proofErr w:type="gramStart"/>
      <w:r w:rsidRPr="00C753EF">
        <w:rPr>
          <w:rFonts w:ascii="Arial" w:hAnsi="Arial" w:cs="Arial"/>
          <w:color w:val="000000" w:themeColor="text1"/>
          <w:sz w:val="24"/>
          <w:szCs w:val="24"/>
        </w:rPr>
        <w:t>Stant -</w:t>
      </w:r>
      <w:proofErr w:type="gramEnd"/>
      <w:r w:rsidRPr="00C753EF">
        <w:rPr>
          <w:rFonts w:ascii="Arial" w:hAnsi="Arial" w:cs="Arial"/>
          <w:color w:val="000000" w:themeColor="text1"/>
          <w:sz w:val="24"/>
          <w:szCs w:val="24"/>
        </w:rPr>
        <w:t xml:space="preserve"> 4.000 Euro+ KDV</w:t>
      </w:r>
    </w:p>
    <w:p w14:paraId="78F729D1"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Stant kurulumu, elektrik, stant içinde 1 adet masa, 3 adet sandalye ve askı alanı</w:t>
      </w:r>
    </w:p>
    <w:p w14:paraId="3D0C1E8D"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Konferans ve iş görüşmeleri için 2 kişilik katılım hakkı</w:t>
      </w:r>
    </w:p>
    <w:p w14:paraId="14FCE928"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B2B İkili Görüşme Sponsorlar Panosunda Firma logosu</w:t>
      </w:r>
    </w:p>
    <w:p w14:paraId="45896684"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 </w:t>
      </w:r>
    </w:p>
    <w:p w14:paraId="432EBEA1"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Stant Tipi 3: 13,5 m2 </w:t>
      </w:r>
      <w:proofErr w:type="gramStart"/>
      <w:r w:rsidRPr="00C753EF">
        <w:rPr>
          <w:rFonts w:ascii="Arial" w:hAnsi="Arial" w:cs="Arial"/>
          <w:color w:val="000000" w:themeColor="text1"/>
          <w:sz w:val="24"/>
          <w:szCs w:val="24"/>
        </w:rPr>
        <w:t>Stant -</w:t>
      </w:r>
      <w:proofErr w:type="gramEnd"/>
      <w:r w:rsidRPr="00C753EF">
        <w:rPr>
          <w:rFonts w:ascii="Arial" w:hAnsi="Arial" w:cs="Arial"/>
          <w:color w:val="000000" w:themeColor="text1"/>
          <w:sz w:val="24"/>
          <w:szCs w:val="24"/>
        </w:rPr>
        <w:t xml:space="preserve"> 6.000 Euro+ KDV</w:t>
      </w:r>
    </w:p>
    <w:p w14:paraId="7353F6CF"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 Stant kurulumu, elektrik, stant içinde 1 adet masa, 4 adet sandalye ve askı alanı</w:t>
      </w:r>
    </w:p>
    <w:p w14:paraId="7730589C"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Konferans ve iş görüşmeleri için 3 kişilik katılım hakkı</w:t>
      </w:r>
    </w:p>
    <w:p w14:paraId="14C44ACA"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B2B İkili Görüşme Sponsorlar Panosunda Firma logosu</w:t>
      </w:r>
    </w:p>
    <w:p w14:paraId="4975F36F"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 </w:t>
      </w:r>
    </w:p>
    <w:p w14:paraId="4D08D12D"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Önemli Not: Stant yeri seçimi satış önceliğine göre belirlenecek</w:t>
      </w:r>
    </w:p>
    <w:p w14:paraId="664D7BBE"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 </w:t>
      </w:r>
    </w:p>
    <w:p w14:paraId="45912468"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15. İstanbul Hazır Giyim Konferansı Biletli Katılım (5-6 Ekim 2022):</w:t>
      </w:r>
    </w:p>
    <w:p w14:paraId="6C2E7156"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 </w:t>
      </w:r>
    </w:p>
    <w:p w14:paraId="4CBEDBFD"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Birinci gün TGSD Üyelerine ücretsiz katılım hakkı tanıyoruz. Üye dışı firmalar için birinci gün kişi başı katılım ücreti 150 Euro (KDV dahil), iki günlük toplam katılım ücreti kişi başı 250 Euro (KDV dahil)</w:t>
      </w:r>
    </w:p>
    <w:p w14:paraId="510A5A8A"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İkinci gün B2B'ye katılım ise TGSD üyelerine 125 Euro (KDV dahil), üye dışı firmalara 150 Euro (KDV dahil)</w:t>
      </w:r>
    </w:p>
    <w:p w14:paraId="154053FA"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 </w:t>
      </w:r>
    </w:p>
    <w:p w14:paraId="5FE24A40" w14:textId="77777777" w:rsidR="0097768A" w:rsidRPr="00C753EF"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Konferans ile ilgili detaylı bilgi ve sponsorluk alternatifleri için Türkiye Giyim Sanayicileri Derneği ile iletişime geçmenizi rica ederiz. (Volkan Yıldırım: 0212 639 76 56 / volkan@tgsd.org.tr)</w:t>
      </w:r>
    </w:p>
    <w:p w14:paraId="07476E71" w14:textId="77777777" w:rsidR="0097768A" w:rsidRDefault="0097768A" w:rsidP="0097768A">
      <w:pPr>
        <w:jc w:val="both"/>
        <w:rPr>
          <w:rFonts w:ascii="Arial" w:hAnsi="Arial" w:cs="Arial"/>
          <w:color w:val="000000" w:themeColor="text1"/>
          <w:sz w:val="24"/>
          <w:szCs w:val="24"/>
        </w:rPr>
      </w:pPr>
      <w:r w:rsidRPr="00C753EF">
        <w:rPr>
          <w:rFonts w:ascii="Arial" w:hAnsi="Arial" w:cs="Arial"/>
          <w:color w:val="000000" w:themeColor="text1"/>
          <w:sz w:val="24"/>
          <w:szCs w:val="24"/>
        </w:rPr>
        <w:t xml:space="preserve"> </w:t>
      </w:r>
    </w:p>
    <w:p w14:paraId="5A649BD2" w14:textId="77777777" w:rsidR="0097768A" w:rsidRDefault="0097768A" w:rsidP="0097768A">
      <w:pPr>
        <w:jc w:val="both"/>
        <w:rPr>
          <w:rFonts w:ascii="Arial" w:hAnsi="Arial" w:cs="Arial"/>
          <w:color w:val="000000" w:themeColor="text1"/>
          <w:sz w:val="24"/>
          <w:szCs w:val="24"/>
        </w:rPr>
      </w:pPr>
    </w:p>
    <w:p w14:paraId="284121C6" w14:textId="55FCC569" w:rsidR="003D13E6" w:rsidRPr="00EA0D80" w:rsidRDefault="003D13E6" w:rsidP="00A22B30">
      <w:pPr>
        <w:rPr>
          <w:rFonts w:ascii="Arial" w:hAnsi="Arial" w:cs="Arial"/>
          <w:sz w:val="24"/>
          <w:szCs w:val="24"/>
        </w:rPr>
      </w:pPr>
    </w:p>
    <w:sectPr w:rsidR="003D13E6" w:rsidRPr="00EA0D80" w:rsidSect="00241583">
      <w:pgSz w:w="11906" w:h="16838"/>
      <w:pgMar w:top="142" w:right="991"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81C"/>
    <w:multiLevelType w:val="hybridMultilevel"/>
    <w:tmpl w:val="5C7A28C4"/>
    <w:lvl w:ilvl="0" w:tplc="29BC96D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DD1790"/>
    <w:multiLevelType w:val="multilevel"/>
    <w:tmpl w:val="3006E5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A1B47"/>
    <w:multiLevelType w:val="multilevel"/>
    <w:tmpl w:val="39086E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A4AE1"/>
    <w:multiLevelType w:val="hybridMultilevel"/>
    <w:tmpl w:val="9F3C7070"/>
    <w:lvl w:ilvl="0" w:tplc="F5D804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3E2642"/>
    <w:multiLevelType w:val="multilevel"/>
    <w:tmpl w:val="D1A40A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93887"/>
    <w:multiLevelType w:val="multilevel"/>
    <w:tmpl w:val="BAA6F7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103EB"/>
    <w:multiLevelType w:val="hybridMultilevel"/>
    <w:tmpl w:val="48FA1E20"/>
    <w:lvl w:ilvl="0" w:tplc="C0DC4D14">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904780"/>
    <w:multiLevelType w:val="hybridMultilevel"/>
    <w:tmpl w:val="636CA0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E02C73"/>
    <w:multiLevelType w:val="hybridMultilevel"/>
    <w:tmpl w:val="EFBEFCBA"/>
    <w:lvl w:ilvl="0" w:tplc="5F28F9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E617E6"/>
    <w:multiLevelType w:val="multilevel"/>
    <w:tmpl w:val="1668F6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7946B8"/>
    <w:multiLevelType w:val="multilevel"/>
    <w:tmpl w:val="990289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17E3C"/>
    <w:multiLevelType w:val="hybridMultilevel"/>
    <w:tmpl w:val="1482FCB2"/>
    <w:lvl w:ilvl="0" w:tplc="155E260C">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25316A"/>
    <w:multiLevelType w:val="hybridMultilevel"/>
    <w:tmpl w:val="FAA88228"/>
    <w:lvl w:ilvl="0" w:tplc="F10CF47C">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5FB64A0"/>
    <w:multiLevelType w:val="multilevel"/>
    <w:tmpl w:val="10944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50221"/>
    <w:multiLevelType w:val="hybridMultilevel"/>
    <w:tmpl w:val="F2B6B894"/>
    <w:lvl w:ilvl="0" w:tplc="041F0001">
      <w:start w:val="1"/>
      <w:numFmt w:val="bullet"/>
      <w:lvlText w:val=""/>
      <w:lvlJc w:val="left"/>
      <w:pPr>
        <w:ind w:left="720" w:hanging="360"/>
      </w:pPr>
      <w:rPr>
        <w:rFonts w:ascii="Symbol" w:hAnsi="Symbol" w:hint="default"/>
      </w:rPr>
    </w:lvl>
    <w:lvl w:ilvl="1" w:tplc="B40C9D76">
      <w:numFmt w:val="bullet"/>
      <w:lvlText w:val="-"/>
      <w:lvlJc w:val="left"/>
      <w:pPr>
        <w:ind w:left="1440" w:hanging="360"/>
      </w:pPr>
      <w:rPr>
        <w:rFonts w:ascii="Calibri" w:eastAsia="Times New Roman" w:hAnsi="Calibri" w:cs="Calibri"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797B2616"/>
    <w:multiLevelType w:val="hybridMultilevel"/>
    <w:tmpl w:val="A60EF09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6" w15:restartNumberingAfterBreak="0">
    <w:nsid w:val="7D4215A4"/>
    <w:multiLevelType w:val="multilevel"/>
    <w:tmpl w:val="F6E2E1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0334E"/>
    <w:multiLevelType w:val="multilevel"/>
    <w:tmpl w:val="E11CAB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20212476">
    <w:abstractNumId w:val="3"/>
  </w:num>
  <w:num w:numId="2" w16cid:durableId="1546484004">
    <w:abstractNumId w:val="4"/>
  </w:num>
  <w:num w:numId="3" w16cid:durableId="1002393809">
    <w:abstractNumId w:val="1"/>
  </w:num>
  <w:num w:numId="4" w16cid:durableId="945502689">
    <w:abstractNumId w:val="10"/>
  </w:num>
  <w:num w:numId="5" w16cid:durableId="467741732">
    <w:abstractNumId w:val="16"/>
  </w:num>
  <w:num w:numId="6" w16cid:durableId="242833602">
    <w:abstractNumId w:val="17"/>
  </w:num>
  <w:num w:numId="7" w16cid:durableId="1244222410">
    <w:abstractNumId w:val="9"/>
  </w:num>
  <w:num w:numId="8" w16cid:durableId="1161579438">
    <w:abstractNumId w:val="5"/>
  </w:num>
  <w:num w:numId="9" w16cid:durableId="646934898">
    <w:abstractNumId w:val="2"/>
  </w:num>
  <w:num w:numId="10" w16cid:durableId="2092189677">
    <w:abstractNumId w:val="13"/>
  </w:num>
  <w:num w:numId="11" w16cid:durableId="1862740259">
    <w:abstractNumId w:val="6"/>
  </w:num>
  <w:num w:numId="12" w16cid:durableId="1379890038">
    <w:abstractNumId w:val="7"/>
  </w:num>
  <w:num w:numId="13" w16cid:durableId="111829295">
    <w:abstractNumId w:val="0"/>
  </w:num>
  <w:num w:numId="14" w16cid:durableId="2061635153">
    <w:abstractNumId w:val="15"/>
  </w:num>
  <w:num w:numId="15" w16cid:durableId="1402092864">
    <w:abstractNumId w:val="11"/>
  </w:num>
  <w:num w:numId="16" w16cid:durableId="1005009441">
    <w:abstractNumId w:val="12"/>
  </w:num>
  <w:num w:numId="17" w16cid:durableId="742532868">
    <w:abstractNumId w:val="14"/>
  </w:num>
  <w:num w:numId="18" w16cid:durableId="1269580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DF"/>
    <w:rsid w:val="00000FCA"/>
    <w:rsid w:val="00044F8B"/>
    <w:rsid w:val="00073C74"/>
    <w:rsid w:val="000A351F"/>
    <w:rsid w:val="000A37E7"/>
    <w:rsid w:val="000B178F"/>
    <w:rsid w:val="000B49EE"/>
    <w:rsid w:val="000C31D9"/>
    <w:rsid w:val="000F1F56"/>
    <w:rsid w:val="000F5E47"/>
    <w:rsid w:val="00137459"/>
    <w:rsid w:val="00145D09"/>
    <w:rsid w:val="00155ED5"/>
    <w:rsid w:val="001803FB"/>
    <w:rsid w:val="00182E22"/>
    <w:rsid w:val="0019630B"/>
    <w:rsid w:val="001C7C97"/>
    <w:rsid w:val="001D3E73"/>
    <w:rsid w:val="001E3608"/>
    <w:rsid w:val="00241583"/>
    <w:rsid w:val="002716CB"/>
    <w:rsid w:val="0028312D"/>
    <w:rsid w:val="002A739D"/>
    <w:rsid w:val="002B1D0E"/>
    <w:rsid w:val="002C0FCF"/>
    <w:rsid w:val="002C2188"/>
    <w:rsid w:val="002D1F0C"/>
    <w:rsid w:val="002E2972"/>
    <w:rsid w:val="002E2A56"/>
    <w:rsid w:val="00341A24"/>
    <w:rsid w:val="003440F3"/>
    <w:rsid w:val="00353341"/>
    <w:rsid w:val="00363F4F"/>
    <w:rsid w:val="00376A7E"/>
    <w:rsid w:val="003D13E6"/>
    <w:rsid w:val="0040252F"/>
    <w:rsid w:val="00414E38"/>
    <w:rsid w:val="00436389"/>
    <w:rsid w:val="00447C59"/>
    <w:rsid w:val="0046624D"/>
    <w:rsid w:val="004852DF"/>
    <w:rsid w:val="00494BD2"/>
    <w:rsid w:val="004A55CE"/>
    <w:rsid w:val="004E11E3"/>
    <w:rsid w:val="004E439B"/>
    <w:rsid w:val="00507BBA"/>
    <w:rsid w:val="00510C75"/>
    <w:rsid w:val="00516BE5"/>
    <w:rsid w:val="00545545"/>
    <w:rsid w:val="00582D2D"/>
    <w:rsid w:val="005B3169"/>
    <w:rsid w:val="005F128B"/>
    <w:rsid w:val="00612D07"/>
    <w:rsid w:val="00653D22"/>
    <w:rsid w:val="00683E52"/>
    <w:rsid w:val="0069246A"/>
    <w:rsid w:val="00723608"/>
    <w:rsid w:val="0076625C"/>
    <w:rsid w:val="00783867"/>
    <w:rsid w:val="007F1C9B"/>
    <w:rsid w:val="007F6830"/>
    <w:rsid w:val="00803178"/>
    <w:rsid w:val="008422F5"/>
    <w:rsid w:val="00843A63"/>
    <w:rsid w:val="00872E7F"/>
    <w:rsid w:val="0087458B"/>
    <w:rsid w:val="008933FE"/>
    <w:rsid w:val="00895CD0"/>
    <w:rsid w:val="008C1F35"/>
    <w:rsid w:val="008C50C4"/>
    <w:rsid w:val="008D1DC6"/>
    <w:rsid w:val="008E1628"/>
    <w:rsid w:val="00900D85"/>
    <w:rsid w:val="00937934"/>
    <w:rsid w:val="00951205"/>
    <w:rsid w:val="00962F3F"/>
    <w:rsid w:val="0097040B"/>
    <w:rsid w:val="0097768A"/>
    <w:rsid w:val="00986CE4"/>
    <w:rsid w:val="0099300B"/>
    <w:rsid w:val="00993A79"/>
    <w:rsid w:val="009A3CBB"/>
    <w:rsid w:val="009C5C79"/>
    <w:rsid w:val="009E6F27"/>
    <w:rsid w:val="00A02D1B"/>
    <w:rsid w:val="00A16352"/>
    <w:rsid w:val="00A22B30"/>
    <w:rsid w:val="00A34315"/>
    <w:rsid w:val="00A94183"/>
    <w:rsid w:val="00A942E4"/>
    <w:rsid w:val="00AA6669"/>
    <w:rsid w:val="00AC7CFA"/>
    <w:rsid w:val="00B01268"/>
    <w:rsid w:val="00BB2DBC"/>
    <w:rsid w:val="00BF2437"/>
    <w:rsid w:val="00BF6012"/>
    <w:rsid w:val="00C01C0D"/>
    <w:rsid w:val="00C20FAD"/>
    <w:rsid w:val="00C57169"/>
    <w:rsid w:val="00C675DE"/>
    <w:rsid w:val="00C7015B"/>
    <w:rsid w:val="00C76F59"/>
    <w:rsid w:val="00CC6481"/>
    <w:rsid w:val="00D17599"/>
    <w:rsid w:val="00D56925"/>
    <w:rsid w:val="00D85682"/>
    <w:rsid w:val="00DA1FD7"/>
    <w:rsid w:val="00DE2FB9"/>
    <w:rsid w:val="00DE38D2"/>
    <w:rsid w:val="00DE6CA9"/>
    <w:rsid w:val="00E10F56"/>
    <w:rsid w:val="00E26CB5"/>
    <w:rsid w:val="00E320B6"/>
    <w:rsid w:val="00E3619D"/>
    <w:rsid w:val="00E43885"/>
    <w:rsid w:val="00E6194A"/>
    <w:rsid w:val="00E75411"/>
    <w:rsid w:val="00E76392"/>
    <w:rsid w:val="00E77CBA"/>
    <w:rsid w:val="00EA0D80"/>
    <w:rsid w:val="00EA3302"/>
    <w:rsid w:val="00EA5D36"/>
    <w:rsid w:val="00EF767E"/>
    <w:rsid w:val="00F11704"/>
    <w:rsid w:val="00F6330C"/>
    <w:rsid w:val="00F72E59"/>
    <w:rsid w:val="00F773DC"/>
    <w:rsid w:val="00F95CC3"/>
    <w:rsid w:val="00FB65E6"/>
    <w:rsid w:val="00FC7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CF29"/>
  <w15:chartTrackingRefBased/>
  <w15:docId w15:val="{B1EC24C3-5DB5-424B-9244-8BAEA23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41"/>
    <w:pPr>
      <w:spacing w:after="0" w:line="240" w:lineRule="auto"/>
    </w:pPr>
    <w:rPr>
      <w:rFonts w:ascii="Calibri" w:hAnsi="Calibri" w:cs="Calibri"/>
    </w:rPr>
  </w:style>
  <w:style w:type="paragraph" w:styleId="Balk1">
    <w:name w:val="heading 1"/>
    <w:basedOn w:val="Normal"/>
    <w:next w:val="Normal"/>
    <w:link w:val="Balk1Char"/>
    <w:uiPriority w:val="9"/>
    <w:qFormat/>
    <w:rsid w:val="009A3C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link w:val="Balk4Char"/>
    <w:uiPriority w:val="9"/>
    <w:qFormat/>
    <w:rsid w:val="000F5E47"/>
    <w:pPr>
      <w:spacing w:before="100" w:beforeAutospacing="1" w:after="100" w:afterAutospacing="1"/>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9300B"/>
    <w:rPr>
      <w:color w:val="0563C1" w:themeColor="hyperlink"/>
      <w:u w:val="single"/>
    </w:rPr>
  </w:style>
  <w:style w:type="character" w:styleId="zmlenmeyenBahsetme">
    <w:name w:val="Unresolved Mention"/>
    <w:basedOn w:val="VarsaylanParagrafYazTipi"/>
    <w:uiPriority w:val="99"/>
    <w:semiHidden/>
    <w:unhideWhenUsed/>
    <w:rsid w:val="0099300B"/>
    <w:rPr>
      <w:color w:val="605E5C"/>
      <w:shd w:val="clear" w:color="auto" w:fill="E1DFDD"/>
    </w:rPr>
  </w:style>
  <w:style w:type="character" w:styleId="Gl">
    <w:name w:val="Strong"/>
    <w:basedOn w:val="VarsaylanParagrafYazTipi"/>
    <w:uiPriority w:val="22"/>
    <w:qFormat/>
    <w:rsid w:val="00182E22"/>
    <w:rPr>
      <w:b/>
      <w:bCs/>
    </w:rPr>
  </w:style>
  <w:style w:type="paragraph" w:styleId="NormalWeb">
    <w:name w:val="Normal (Web)"/>
    <w:basedOn w:val="Normal"/>
    <w:uiPriority w:val="99"/>
    <w:unhideWhenUsed/>
    <w:rsid w:val="008E1628"/>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0F5E47"/>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unhideWhenUsed/>
    <w:rsid w:val="00EA3302"/>
    <w:pPr>
      <w:autoSpaceDE w:val="0"/>
      <w:autoSpaceDN w:val="0"/>
    </w:pPr>
    <w:rPr>
      <w:rFonts w:ascii="Times New Roman" w:hAnsi="Times New Roman" w:cs="Times New Roman"/>
      <w:sz w:val="16"/>
      <w:szCs w:val="16"/>
    </w:rPr>
  </w:style>
  <w:style w:type="character" w:customStyle="1" w:styleId="GvdeMetniChar">
    <w:name w:val="Gövde Metni Char"/>
    <w:basedOn w:val="VarsaylanParagrafYazTipi"/>
    <w:link w:val="GvdeMetni"/>
    <w:uiPriority w:val="1"/>
    <w:rsid w:val="00EA3302"/>
    <w:rPr>
      <w:rFonts w:ascii="Times New Roman" w:hAnsi="Times New Roman" w:cs="Times New Roman"/>
      <w:sz w:val="16"/>
      <w:szCs w:val="16"/>
    </w:rPr>
  </w:style>
  <w:style w:type="paragraph" w:styleId="ListeParagraf">
    <w:name w:val="List Paragraph"/>
    <w:basedOn w:val="Normal"/>
    <w:uiPriority w:val="34"/>
    <w:qFormat/>
    <w:rsid w:val="00341A24"/>
    <w:pPr>
      <w:spacing w:after="160" w:line="259" w:lineRule="auto"/>
      <w:ind w:left="720"/>
      <w:contextualSpacing/>
    </w:pPr>
    <w:rPr>
      <w:rFonts w:asciiTheme="minorHAnsi" w:hAnsiTheme="minorHAnsi" w:cstheme="minorBidi"/>
    </w:rPr>
  </w:style>
  <w:style w:type="paragraph" w:customStyle="1" w:styleId="xmsonormal">
    <w:name w:val="x_msonormal"/>
    <w:basedOn w:val="Normal"/>
    <w:rsid w:val="00986CE4"/>
    <w:rPr>
      <w:lang w:eastAsia="tr-TR"/>
    </w:rPr>
  </w:style>
  <w:style w:type="paragraph" w:customStyle="1" w:styleId="xxmsonormal">
    <w:name w:val="x_xmsonormal"/>
    <w:basedOn w:val="Normal"/>
    <w:rsid w:val="00986CE4"/>
    <w:rPr>
      <w:lang w:eastAsia="tr-TR"/>
    </w:rPr>
  </w:style>
  <w:style w:type="character" w:styleId="zlenenKpr">
    <w:name w:val="FollowedHyperlink"/>
    <w:basedOn w:val="VarsaylanParagrafYazTipi"/>
    <w:uiPriority w:val="99"/>
    <w:semiHidden/>
    <w:unhideWhenUsed/>
    <w:rsid w:val="008D1DC6"/>
    <w:rPr>
      <w:color w:val="954F72" w:themeColor="followedHyperlink"/>
      <w:u w:val="single"/>
    </w:rPr>
  </w:style>
  <w:style w:type="character" w:customStyle="1" w:styleId="Balk1Char">
    <w:name w:val="Başlık 1 Char"/>
    <w:basedOn w:val="VarsaylanParagrafYazTipi"/>
    <w:link w:val="Balk1"/>
    <w:uiPriority w:val="9"/>
    <w:rsid w:val="009A3CBB"/>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692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12">
      <w:bodyDiv w:val="1"/>
      <w:marLeft w:val="0"/>
      <w:marRight w:val="0"/>
      <w:marTop w:val="0"/>
      <w:marBottom w:val="0"/>
      <w:divBdr>
        <w:top w:val="none" w:sz="0" w:space="0" w:color="auto"/>
        <w:left w:val="none" w:sz="0" w:space="0" w:color="auto"/>
        <w:bottom w:val="none" w:sz="0" w:space="0" w:color="auto"/>
        <w:right w:val="none" w:sz="0" w:space="0" w:color="auto"/>
      </w:divBdr>
    </w:div>
    <w:div w:id="81342730">
      <w:bodyDiv w:val="1"/>
      <w:marLeft w:val="0"/>
      <w:marRight w:val="0"/>
      <w:marTop w:val="0"/>
      <w:marBottom w:val="0"/>
      <w:divBdr>
        <w:top w:val="none" w:sz="0" w:space="0" w:color="auto"/>
        <w:left w:val="none" w:sz="0" w:space="0" w:color="auto"/>
        <w:bottom w:val="none" w:sz="0" w:space="0" w:color="auto"/>
        <w:right w:val="none" w:sz="0" w:space="0" w:color="auto"/>
      </w:divBdr>
    </w:div>
    <w:div w:id="365300797">
      <w:bodyDiv w:val="1"/>
      <w:marLeft w:val="0"/>
      <w:marRight w:val="0"/>
      <w:marTop w:val="0"/>
      <w:marBottom w:val="0"/>
      <w:divBdr>
        <w:top w:val="none" w:sz="0" w:space="0" w:color="auto"/>
        <w:left w:val="none" w:sz="0" w:space="0" w:color="auto"/>
        <w:bottom w:val="none" w:sz="0" w:space="0" w:color="auto"/>
        <w:right w:val="none" w:sz="0" w:space="0" w:color="auto"/>
      </w:divBdr>
    </w:div>
    <w:div w:id="488640321">
      <w:bodyDiv w:val="1"/>
      <w:marLeft w:val="0"/>
      <w:marRight w:val="0"/>
      <w:marTop w:val="0"/>
      <w:marBottom w:val="0"/>
      <w:divBdr>
        <w:top w:val="none" w:sz="0" w:space="0" w:color="auto"/>
        <w:left w:val="none" w:sz="0" w:space="0" w:color="auto"/>
        <w:bottom w:val="none" w:sz="0" w:space="0" w:color="auto"/>
        <w:right w:val="none" w:sz="0" w:space="0" w:color="auto"/>
      </w:divBdr>
    </w:div>
    <w:div w:id="565149580">
      <w:bodyDiv w:val="1"/>
      <w:marLeft w:val="0"/>
      <w:marRight w:val="0"/>
      <w:marTop w:val="0"/>
      <w:marBottom w:val="0"/>
      <w:divBdr>
        <w:top w:val="none" w:sz="0" w:space="0" w:color="auto"/>
        <w:left w:val="none" w:sz="0" w:space="0" w:color="auto"/>
        <w:bottom w:val="none" w:sz="0" w:space="0" w:color="auto"/>
        <w:right w:val="none" w:sz="0" w:space="0" w:color="auto"/>
      </w:divBdr>
    </w:div>
    <w:div w:id="573010532">
      <w:bodyDiv w:val="1"/>
      <w:marLeft w:val="0"/>
      <w:marRight w:val="0"/>
      <w:marTop w:val="0"/>
      <w:marBottom w:val="0"/>
      <w:divBdr>
        <w:top w:val="none" w:sz="0" w:space="0" w:color="auto"/>
        <w:left w:val="none" w:sz="0" w:space="0" w:color="auto"/>
        <w:bottom w:val="none" w:sz="0" w:space="0" w:color="auto"/>
        <w:right w:val="none" w:sz="0" w:space="0" w:color="auto"/>
      </w:divBdr>
    </w:div>
    <w:div w:id="574707806">
      <w:bodyDiv w:val="1"/>
      <w:marLeft w:val="0"/>
      <w:marRight w:val="0"/>
      <w:marTop w:val="0"/>
      <w:marBottom w:val="0"/>
      <w:divBdr>
        <w:top w:val="none" w:sz="0" w:space="0" w:color="auto"/>
        <w:left w:val="none" w:sz="0" w:space="0" w:color="auto"/>
        <w:bottom w:val="none" w:sz="0" w:space="0" w:color="auto"/>
        <w:right w:val="none" w:sz="0" w:space="0" w:color="auto"/>
      </w:divBdr>
    </w:div>
    <w:div w:id="807236368">
      <w:bodyDiv w:val="1"/>
      <w:marLeft w:val="0"/>
      <w:marRight w:val="0"/>
      <w:marTop w:val="0"/>
      <w:marBottom w:val="0"/>
      <w:divBdr>
        <w:top w:val="none" w:sz="0" w:space="0" w:color="auto"/>
        <w:left w:val="none" w:sz="0" w:space="0" w:color="auto"/>
        <w:bottom w:val="none" w:sz="0" w:space="0" w:color="auto"/>
        <w:right w:val="none" w:sz="0" w:space="0" w:color="auto"/>
      </w:divBdr>
      <w:divsChild>
        <w:div w:id="283004858">
          <w:marLeft w:val="0"/>
          <w:marRight w:val="0"/>
          <w:marTop w:val="600"/>
          <w:marBottom w:val="0"/>
          <w:divBdr>
            <w:top w:val="none" w:sz="0" w:space="0" w:color="auto"/>
            <w:left w:val="none" w:sz="0" w:space="0" w:color="auto"/>
            <w:bottom w:val="none" w:sz="0" w:space="0" w:color="auto"/>
            <w:right w:val="none" w:sz="0" w:space="0" w:color="auto"/>
          </w:divBdr>
          <w:divsChild>
            <w:div w:id="1812096631">
              <w:marLeft w:val="0"/>
              <w:marRight w:val="0"/>
              <w:marTop w:val="0"/>
              <w:marBottom w:val="0"/>
              <w:divBdr>
                <w:top w:val="none" w:sz="0" w:space="0" w:color="auto"/>
                <w:left w:val="none" w:sz="0" w:space="0" w:color="auto"/>
                <w:bottom w:val="none" w:sz="0" w:space="0" w:color="auto"/>
                <w:right w:val="none" w:sz="0" w:space="0" w:color="auto"/>
              </w:divBdr>
            </w:div>
          </w:divsChild>
        </w:div>
        <w:div w:id="1081954331">
          <w:marLeft w:val="0"/>
          <w:marRight w:val="0"/>
          <w:marTop w:val="600"/>
          <w:marBottom w:val="300"/>
          <w:divBdr>
            <w:top w:val="none" w:sz="0" w:space="0" w:color="auto"/>
            <w:left w:val="none" w:sz="0" w:space="0" w:color="auto"/>
            <w:bottom w:val="none" w:sz="0" w:space="0" w:color="auto"/>
            <w:right w:val="none" w:sz="0" w:space="0" w:color="auto"/>
          </w:divBdr>
          <w:divsChild>
            <w:div w:id="16231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3905">
      <w:bodyDiv w:val="1"/>
      <w:marLeft w:val="0"/>
      <w:marRight w:val="0"/>
      <w:marTop w:val="0"/>
      <w:marBottom w:val="0"/>
      <w:divBdr>
        <w:top w:val="none" w:sz="0" w:space="0" w:color="auto"/>
        <w:left w:val="none" w:sz="0" w:space="0" w:color="auto"/>
        <w:bottom w:val="none" w:sz="0" w:space="0" w:color="auto"/>
        <w:right w:val="none" w:sz="0" w:space="0" w:color="auto"/>
      </w:divBdr>
    </w:div>
    <w:div w:id="953288773">
      <w:bodyDiv w:val="1"/>
      <w:marLeft w:val="0"/>
      <w:marRight w:val="0"/>
      <w:marTop w:val="0"/>
      <w:marBottom w:val="0"/>
      <w:divBdr>
        <w:top w:val="none" w:sz="0" w:space="0" w:color="auto"/>
        <w:left w:val="none" w:sz="0" w:space="0" w:color="auto"/>
        <w:bottom w:val="none" w:sz="0" w:space="0" w:color="auto"/>
        <w:right w:val="none" w:sz="0" w:space="0" w:color="auto"/>
      </w:divBdr>
    </w:div>
    <w:div w:id="1035741141">
      <w:bodyDiv w:val="1"/>
      <w:marLeft w:val="0"/>
      <w:marRight w:val="0"/>
      <w:marTop w:val="0"/>
      <w:marBottom w:val="0"/>
      <w:divBdr>
        <w:top w:val="none" w:sz="0" w:space="0" w:color="auto"/>
        <w:left w:val="none" w:sz="0" w:space="0" w:color="auto"/>
        <w:bottom w:val="none" w:sz="0" w:space="0" w:color="auto"/>
        <w:right w:val="none" w:sz="0" w:space="0" w:color="auto"/>
      </w:divBdr>
      <w:divsChild>
        <w:div w:id="157841862">
          <w:marLeft w:val="0"/>
          <w:marRight w:val="0"/>
          <w:marTop w:val="600"/>
          <w:marBottom w:val="0"/>
          <w:divBdr>
            <w:top w:val="none" w:sz="0" w:space="0" w:color="auto"/>
            <w:left w:val="none" w:sz="0" w:space="0" w:color="auto"/>
            <w:bottom w:val="none" w:sz="0" w:space="0" w:color="auto"/>
            <w:right w:val="none" w:sz="0" w:space="0" w:color="auto"/>
          </w:divBdr>
          <w:divsChild>
            <w:div w:id="749042927">
              <w:marLeft w:val="0"/>
              <w:marRight w:val="0"/>
              <w:marTop w:val="0"/>
              <w:marBottom w:val="0"/>
              <w:divBdr>
                <w:top w:val="none" w:sz="0" w:space="0" w:color="auto"/>
                <w:left w:val="none" w:sz="0" w:space="0" w:color="auto"/>
                <w:bottom w:val="none" w:sz="0" w:space="0" w:color="auto"/>
                <w:right w:val="none" w:sz="0" w:space="0" w:color="auto"/>
              </w:divBdr>
            </w:div>
          </w:divsChild>
        </w:div>
        <w:div w:id="1957562657">
          <w:marLeft w:val="0"/>
          <w:marRight w:val="0"/>
          <w:marTop w:val="600"/>
          <w:marBottom w:val="300"/>
          <w:divBdr>
            <w:top w:val="none" w:sz="0" w:space="0" w:color="auto"/>
            <w:left w:val="none" w:sz="0" w:space="0" w:color="auto"/>
            <w:bottom w:val="none" w:sz="0" w:space="0" w:color="auto"/>
            <w:right w:val="none" w:sz="0" w:space="0" w:color="auto"/>
          </w:divBdr>
          <w:divsChild>
            <w:div w:id="11454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7537">
      <w:bodyDiv w:val="1"/>
      <w:marLeft w:val="0"/>
      <w:marRight w:val="0"/>
      <w:marTop w:val="0"/>
      <w:marBottom w:val="0"/>
      <w:divBdr>
        <w:top w:val="none" w:sz="0" w:space="0" w:color="auto"/>
        <w:left w:val="none" w:sz="0" w:space="0" w:color="auto"/>
        <w:bottom w:val="none" w:sz="0" w:space="0" w:color="auto"/>
        <w:right w:val="none" w:sz="0" w:space="0" w:color="auto"/>
      </w:divBdr>
    </w:div>
    <w:div w:id="1099521222">
      <w:bodyDiv w:val="1"/>
      <w:marLeft w:val="0"/>
      <w:marRight w:val="0"/>
      <w:marTop w:val="0"/>
      <w:marBottom w:val="0"/>
      <w:divBdr>
        <w:top w:val="none" w:sz="0" w:space="0" w:color="auto"/>
        <w:left w:val="none" w:sz="0" w:space="0" w:color="auto"/>
        <w:bottom w:val="none" w:sz="0" w:space="0" w:color="auto"/>
        <w:right w:val="none" w:sz="0" w:space="0" w:color="auto"/>
      </w:divBdr>
    </w:div>
    <w:div w:id="1119300156">
      <w:bodyDiv w:val="1"/>
      <w:marLeft w:val="0"/>
      <w:marRight w:val="0"/>
      <w:marTop w:val="0"/>
      <w:marBottom w:val="0"/>
      <w:divBdr>
        <w:top w:val="none" w:sz="0" w:space="0" w:color="auto"/>
        <w:left w:val="none" w:sz="0" w:space="0" w:color="auto"/>
        <w:bottom w:val="none" w:sz="0" w:space="0" w:color="auto"/>
        <w:right w:val="none" w:sz="0" w:space="0" w:color="auto"/>
      </w:divBdr>
    </w:div>
    <w:div w:id="1174540213">
      <w:bodyDiv w:val="1"/>
      <w:marLeft w:val="0"/>
      <w:marRight w:val="0"/>
      <w:marTop w:val="0"/>
      <w:marBottom w:val="0"/>
      <w:divBdr>
        <w:top w:val="none" w:sz="0" w:space="0" w:color="auto"/>
        <w:left w:val="none" w:sz="0" w:space="0" w:color="auto"/>
        <w:bottom w:val="none" w:sz="0" w:space="0" w:color="auto"/>
        <w:right w:val="none" w:sz="0" w:space="0" w:color="auto"/>
      </w:divBdr>
    </w:div>
    <w:div w:id="1198734388">
      <w:bodyDiv w:val="1"/>
      <w:marLeft w:val="0"/>
      <w:marRight w:val="0"/>
      <w:marTop w:val="0"/>
      <w:marBottom w:val="0"/>
      <w:divBdr>
        <w:top w:val="none" w:sz="0" w:space="0" w:color="auto"/>
        <w:left w:val="none" w:sz="0" w:space="0" w:color="auto"/>
        <w:bottom w:val="none" w:sz="0" w:space="0" w:color="auto"/>
        <w:right w:val="none" w:sz="0" w:space="0" w:color="auto"/>
      </w:divBdr>
    </w:div>
    <w:div w:id="1210848853">
      <w:bodyDiv w:val="1"/>
      <w:marLeft w:val="0"/>
      <w:marRight w:val="0"/>
      <w:marTop w:val="0"/>
      <w:marBottom w:val="0"/>
      <w:divBdr>
        <w:top w:val="none" w:sz="0" w:space="0" w:color="auto"/>
        <w:left w:val="none" w:sz="0" w:space="0" w:color="auto"/>
        <w:bottom w:val="none" w:sz="0" w:space="0" w:color="auto"/>
        <w:right w:val="none" w:sz="0" w:space="0" w:color="auto"/>
      </w:divBdr>
    </w:div>
    <w:div w:id="1233419986">
      <w:bodyDiv w:val="1"/>
      <w:marLeft w:val="0"/>
      <w:marRight w:val="0"/>
      <w:marTop w:val="0"/>
      <w:marBottom w:val="0"/>
      <w:divBdr>
        <w:top w:val="none" w:sz="0" w:space="0" w:color="auto"/>
        <w:left w:val="none" w:sz="0" w:space="0" w:color="auto"/>
        <w:bottom w:val="none" w:sz="0" w:space="0" w:color="auto"/>
        <w:right w:val="none" w:sz="0" w:space="0" w:color="auto"/>
      </w:divBdr>
    </w:div>
    <w:div w:id="1337807235">
      <w:bodyDiv w:val="1"/>
      <w:marLeft w:val="0"/>
      <w:marRight w:val="0"/>
      <w:marTop w:val="0"/>
      <w:marBottom w:val="0"/>
      <w:divBdr>
        <w:top w:val="none" w:sz="0" w:space="0" w:color="auto"/>
        <w:left w:val="none" w:sz="0" w:space="0" w:color="auto"/>
        <w:bottom w:val="none" w:sz="0" w:space="0" w:color="auto"/>
        <w:right w:val="none" w:sz="0" w:space="0" w:color="auto"/>
      </w:divBdr>
    </w:div>
    <w:div w:id="1394279038">
      <w:bodyDiv w:val="1"/>
      <w:marLeft w:val="0"/>
      <w:marRight w:val="0"/>
      <w:marTop w:val="0"/>
      <w:marBottom w:val="0"/>
      <w:divBdr>
        <w:top w:val="none" w:sz="0" w:space="0" w:color="auto"/>
        <w:left w:val="none" w:sz="0" w:space="0" w:color="auto"/>
        <w:bottom w:val="none" w:sz="0" w:space="0" w:color="auto"/>
        <w:right w:val="none" w:sz="0" w:space="0" w:color="auto"/>
      </w:divBdr>
    </w:div>
    <w:div w:id="1411149998">
      <w:bodyDiv w:val="1"/>
      <w:marLeft w:val="0"/>
      <w:marRight w:val="0"/>
      <w:marTop w:val="0"/>
      <w:marBottom w:val="0"/>
      <w:divBdr>
        <w:top w:val="none" w:sz="0" w:space="0" w:color="auto"/>
        <w:left w:val="none" w:sz="0" w:space="0" w:color="auto"/>
        <w:bottom w:val="none" w:sz="0" w:space="0" w:color="auto"/>
        <w:right w:val="none" w:sz="0" w:space="0" w:color="auto"/>
      </w:divBdr>
    </w:div>
    <w:div w:id="1483546488">
      <w:bodyDiv w:val="1"/>
      <w:marLeft w:val="0"/>
      <w:marRight w:val="0"/>
      <w:marTop w:val="0"/>
      <w:marBottom w:val="0"/>
      <w:divBdr>
        <w:top w:val="none" w:sz="0" w:space="0" w:color="auto"/>
        <w:left w:val="none" w:sz="0" w:space="0" w:color="auto"/>
        <w:bottom w:val="none" w:sz="0" w:space="0" w:color="auto"/>
        <w:right w:val="none" w:sz="0" w:space="0" w:color="auto"/>
      </w:divBdr>
    </w:div>
    <w:div w:id="1511722873">
      <w:bodyDiv w:val="1"/>
      <w:marLeft w:val="0"/>
      <w:marRight w:val="0"/>
      <w:marTop w:val="0"/>
      <w:marBottom w:val="0"/>
      <w:divBdr>
        <w:top w:val="none" w:sz="0" w:space="0" w:color="auto"/>
        <w:left w:val="none" w:sz="0" w:space="0" w:color="auto"/>
        <w:bottom w:val="none" w:sz="0" w:space="0" w:color="auto"/>
        <w:right w:val="none" w:sz="0" w:space="0" w:color="auto"/>
      </w:divBdr>
      <w:divsChild>
        <w:div w:id="2108115452">
          <w:marLeft w:val="0"/>
          <w:marRight w:val="0"/>
          <w:marTop w:val="600"/>
          <w:marBottom w:val="0"/>
          <w:divBdr>
            <w:top w:val="none" w:sz="0" w:space="0" w:color="auto"/>
            <w:left w:val="none" w:sz="0" w:space="0" w:color="auto"/>
            <w:bottom w:val="none" w:sz="0" w:space="0" w:color="auto"/>
            <w:right w:val="none" w:sz="0" w:space="0" w:color="auto"/>
          </w:divBdr>
          <w:divsChild>
            <w:div w:id="1679501611">
              <w:marLeft w:val="0"/>
              <w:marRight w:val="0"/>
              <w:marTop w:val="0"/>
              <w:marBottom w:val="0"/>
              <w:divBdr>
                <w:top w:val="none" w:sz="0" w:space="0" w:color="auto"/>
                <w:left w:val="none" w:sz="0" w:space="0" w:color="auto"/>
                <w:bottom w:val="none" w:sz="0" w:space="0" w:color="auto"/>
                <w:right w:val="none" w:sz="0" w:space="0" w:color="auto"/>
              </w:divBdr>
            </w:div>
          </w:divsChild>
        </w:div>
        <w:div w:id="1984847918">
          <w:marLeft w:val="0"/>
          <w:marRight w:val="0"/>
          <w:marTop w:val="600"/>
          <w:marBottom w:val="300"/>
          <w:divBdr>
            <w:top w:val="none" w:sz="0" w:space="0" w:color="auto"/>
            <w:left w:val="none" w:sz="0" w:space="0" w:color="auto"/>
            <w:bottom w:val="none" w:sz="0" w:space="0" w:color="auto"/>
            <w:right w:val="none" w:sz="0" w:space="0" w:color="auto"/>
          </w:divBdr>
          <w:divsChild>
            <w:div w:id="366370308">
              <w:marLeft w:val="0"/>
              <w:marRight w:val="0"/>
              <w:marTop w:val="0"/>
              <w:marBottom w:val="0"/>
              <w:divBdr>
                <w:top w:val="none" w:sz="0" w:space="0" w:color="auto"/>
                <w:left w:val="none" w:sz="0" w:space="0" w:color="auto"/>
                <w:bottom w:val="none" w:sz="0" w:space="0" w:color="auto"/>
                <w:right w:val="none" w:sz="0" w:space="0" w:color="auto"/>
              </w:divBdr>
            </w:div>
          </w:divsChild>
        </w:div>
        <w:div w:id="1707294520">
          <w:marLeft w:val="0"/>
          <w:marRight w:val="0"/>
          <w:marTop w:val="600"/>
          <w:marBottom w:val="0"/>
          <w:divBdr>
            <w:top w:val="none" w:sz="0" w:space="0" w:color="auto"/>
            <w:left w:val="none" w:sz="0" w:space="0" w:color="auto"/>
            <w:bottom w:val="none" w:sz="0" w:space="0" w:color="auto"/>
            <w:right w:val="none" w:sz="0" w:space="0" w:color="auto"/>
          </w:divBdr>
          <w:divsChild>
            <w:div w:id="19212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2651">
      <w:bodyDiv w:val="1"/>
      <w:marLeft w:val="0"/>
      <w:marRight w:val="0"/>
      <w:marTop w:val="0"/>
      <w:marBottom w:val="0"/>
      <w:divBdr>
        <w:top w:val="none" w:sz="0" w:space="0" w:color="auto"/>
        <w:left w:val="none" w:sz="0" w:space="0" w:color="auto"/>
        <w:bottom w:val="none" w:sz="0" w:space="0" w:color="auto"/>
        <w:right w:val="none" w:sz="0" w:space="0" w:color="auto"/>
      </w:divBdr>
    </w:div>
    <w:div w:id="2039693238">
      <w:bodyDiv w:val="1"/>
      <w:marLeft w:val="0"/>
      <w:marRight w:val="0"/>
      <w:marTop w:val="0"/>
      <w:marBottom w:val="0"/>
      <w:divBdr>
        <w:top w:val="none" w:sz="0" w:space="0" w:color="auto"/>
        <w:left w:val="none" w:sz="0" w:space="0" w:color="auto"/>
        <w:bottom w:val="none" w:sz="0" w:space="0" w:color="auto"/>
        <w:right w:val="none" w:sz="0" w:space="0" w:color="auto"/>
      </w:divBdr>
    </w:div>
    <w:div w:id="20929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46B9-F4CB-4669-AF7D-300E4ADD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Adana Sanayi Odası</cp:lastModifiedBy>
  <cp:revision>2</cp:revision>
  <dcterms:created xsi:type="dcterms:W3CDTF">2022-08-03T11:51:00Z</dcterms:created>
  <dcterms:modified xsi:type="dcterms:W3CDTF">2022-08-03T11:51:00Z</dcterms:modified>
</cp:coreProperties>
</file>